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93C4B9" wp14:paraId="457B1C65" wp14:textId="4B7C2806">
      <w:pPr>
        <w:pStyle w:val="Heading1"/>
        <w:shd w:val="clear" w:color="auto" w:fill="FFFFFF" w:themeFill="background1"/>
        <w:spacing w:before="0" w:beforeAutospacing="off" w:after="480" w:afterAutospacing="off"/>
      </w:pPr>
      <w:r w:rsidRPr="5B93C4B9" w:rsidR="4E936C9B">
        <w:rPr>
          <w:rFonts w:ascii="Poppins" w:hAnsi="Poppins" w:eastAsia="Poppins" w:cs="Poppins"/>
          <w:b w:val="1"/>
          <w:bCs w:val="1"/>
          <w:i w:val="0"/>
          <w:iCs w:val="0"/>
          <w:caps w:val="0"/>
          <w:smallCaps w:val="0"/>
          <w:noProof w:val="0"/>
          <w:color w:val="555555"/>
          <w:sz w:val="24"/>
          <w:szCs w:val="24"/>
          <w:lang w:val="en-US"/>
        </w:rPr>
        <w:t>Remember, It’s Not Your Money!</w:t>
      </w:r>
    </w:p>
    <w:p xmlns:wp14="http://schemas.microsoft.com/office/word/2010/wordml" w:rsidP="5B93C4B9" wp14:paraId="26B68976" wp14:textId="0ED44EA6">
      <w:pPr>
        <w:pStyle w:val="Heading2"/>
        <w:keepNext w:val="1"/>
        <w:keepLines w:val="1"/>
        <w:shd w:val="clear" w:color="auto" w:fill="FFFFFF" w:themeFill="background1"/>
        <w:spacing w:before="0" w:beforeAutospacing="off" w:after="360" w:afterAutospacing="off"/>
        <w:rPr>
          <w:rFonts w:ascii="Poppins" w:hAnsi="Poppins" w:eastAsia="Poppins" w:cs="Poppins"/>
          <w:b w:val="0"/>
          <w:bCs w:val="0"/>
          <w:i w:val="0"/>
          <w:iCs w:val="0"/>
          <w:caps w:val="0"/>
          <w:smallCaps w:val="0"/>
          <w:noProof w:val="0"/>
          <w:color w:val="555555"/>
          <w:sz w:val="24"/>
          <w:szCs w:val="24"/>
          <w:lang w:val="en-US"/>
        </w:rPr>
      </w:pPr>
      <w:r w:rsidRPr="5B93C4B9" w:rsidR="4E936C9B">
        <w:rPr>
          <w:rFonts w:ascii="Poppins" w:hAnsi="Poppins" w:eastAsia="Poppins" w:cs="Poppins"/>
          <w:b w:val="1"/>
          <w:bCs w:val="1"/>
          <w:i w:val="0"/>
          <w:iCs w:val="0"/>
          <w:caps w:val="0"/>
          <w:smallCaps w:val="0"/>
          <w:noProof w:val="0"/>
          <w:color w:val="555555"/>
          <w:sz w:val="24"/>
          <w:szCs w:val="24"/>
          <w:lang w:val="en-US"/>
        </w:rPr>
        <w:t>By Mark Bassingthwaighte, Esq.</w:t>
      </w:r>
    </w:p>
    <w:p xmlns:wp14="http://schemas.microsoft.com/office/word/2010/wordml" w:rsidP="5B93C4B9" wp14:paraId="1514354F" wp14:textId="16B4F8CA">
      <w:pPr>
        <w:pStyle w:val="Heading2"/>
        <w:keepNext w:val="1"/>
        <w:keepLines w:val="1"/>
        <w:shd w:val="clear" w:color="auto" w:fill="FFFFFF" w:themeFill="background1"/>
        <w:spacing w:before="0" w:beforeAutospacing="off" w:after="360" w:afterAutospacing="off"/>
        <w:rPr>
          <w:rFonts w:ascii="Poppins" w:hAnsi="Poppins" w:eastAsia="Poppins" w:cs="Poppins"/>
          <w:b w:val="0"/>
          <w:bCs w:val="0"/>
          <w:i w:val="0"/>
          <w:iCs w:val="0"/>
          <w:caps w:val="0"/>
          <w:smallCaps w:val="0"/>
          <w:noProof w:val="0"/>
          <w:color w:val="555555"/>
          <w:sz w:val="24"/>
          <w:szCs w:val="24"/>
          <w:lang w:val="en-US"/>
        </w:rPr>
      </w:pPr>
      <w:r w:rsidRPr="5B93C4B9" w:rsidR="4E936C9B">
        <w:rPr>
          <w:rFonts w:ascii="Poppins" w:hAnsi="Poppins" w:eastAsia="Poppins" w:cs="Poppins"/>
          <w:b w:val="1"/>
          <w:bCs w:val="1"/>
          <w:i w:val="0"/>
          <w:iCs w:val="0"/>
          <w:caps w:val="0"/>
          <w:smallCaps w:val="0"/>
          <w:noProof w:val="0"/>
          <w:color w:val="555555"/>
          <w:sz w:val="24"/>
          <w:szCs w:val="24"/>
          <w:lang w:val="en-US"/>
        </w:rPr>
        <w:t>Risk Manager, ALPS</w:t>
      </w:r>
    </w:p>
    <w:p xmlns:wp14="http://schemas.microsoft.com/office/word/2010/wordml" w:rsidP="13E2EB37" wp14:paraId="4E9D80A8" wp14:textId="6CCD5891">
      <w:p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 xml:space="preserve">Theft of client property </w:t>
      </w:r>
      <w:r w:rsidRPr="13E2EB37" w:rsidR="4E936C9B">
        <w:rPr>
          <w:rFonts w:ascii="Calibri" w:hAnsi="Calibri" w:eastAsia="Calibri" w:cs="Calibri"/>
          <w:b w:val="0"/>
          <w:bCs w:val="0"/>
          <w:i w:val="0"/>
          <w:iCs w:val="0"/>
          <w:caps w:val="0"/>
          <w:smallCaps w:val="0"/>
          <w:noProof w:val="0"/>
          <w:color w:val="555555"/>
          <w:sz w:val="22"/>
          <w:szCs w:val="22"/>
          <w:lang w:val="en-US"/>
        </w:rPr>
        <w:t>remains</w:t>
      </w:r>
      <w:r w:rsidRPr="13E2EB37" w:rsidR="4E936C9B">
        <w:rPr>
          <w:rFonts w:ascii="Calibri" w:hAnsi="Calibri" w:eastAsia="Calibri" w:cs="Calibri"/>
          <w:b w:val="0"/>
          <w:bCs w:val="0"/>
          <w:i w:val="0"/>
          <w:iCs w:val="0"/>
          <w:caps w:val="0"/>
          <w:smallCaps w:val="0"/>
          <w:noProof w:val="0"/>
          <w:color w:val="555555"/>
          <w:sz w:val="22"/>
          <w:szCs w:val="22"/>
          <w:lang w:val="en-US"/>
        </w:rPr>
        <w:t xml:space="preserve"> </w:t>
      </w:r>
      <w:r w:rsidRPr="13E2EB37" w:rsidR="4E936C9B">
        <w:rPr>
          <w:rFonts w:ascii="Calibri" w:hAnsi="Calibri" w:eastAsia="Calibri" w:cs="Calibri"/>
          <w:b w:val="0"/>
          <w:bCs w:val="0"/>
          <w:i w:val="0"/>
          <w:iCs w:val="0"/>
          <w:caps w:val="0"/>
          <w:smallCaps w:val="0"/>
          <w:noProof w:val="0"/>
          <w:color w:val="555555"/>
          <w:sz w:val="22"/>
          <w:szCs w:val="22"/>
          <w:lang w:val="en-US"/>
        </w:rPr>
        <w:t>a serious concern</w:t>
      </w:r>
      <w:r w:rsidRPr="13E2EB37" w:rsidR="4E936C9B">
        <w:rPr>
          <w:rFonts w:ascii="Calibri" w:hAnsi="Calibri" w:eastAsia="Calibri" w:cs="Calibri"/>
          <w:b w:val="0"/>
          <w:bCs w:val="0"/>
          <w:i w:val="0"/>
          <w:iCs w:val="0"/>
          <w:caps w:val="0"/>
          <w:smallCaps w:val="0"/>
          <w:noProof w:val="0"/>
          <w:color w:val="555555"/>
          <w:sz w:val="22"/>
          <w:szCs w:val="22"/>
          <w:lang w:val="en-US"/>
        </w:rPr>
        <w:t xml:space="preserve"> for the legal </w:t>
      </w:r>
      <w:r w:rsidRPr="13E2EB37" w:rsidR="4BAA9351">
        <w:rPr>
          <w:rFonts w:ascii="Calibri" w:hAnsi="Calibri" w:eastAsia="Calibri" w:cs="Calibri"/>
          <w:b w:val="0"/>
          <w:bCs w:val="0"/>
          <w:i w:val="0"/>
          <w:iCs w:val="0"/>
          <w:caps w:val="0"/>
          <w:smallCaps w:val="0"/>
          <w:noProof w:val="0"/>
          <w:color w:val="555555"/>
          <w:sz w:val="22"/>
          <w:szCs w:val="22"/>
          <w:lang w:val="en-US"/>
        </w:rPr>
        <w:t>profession,</w:t>
      </w:r>
      <w:r w:rsidRPr="13E2EB37" w:rsidR="4E936C9B">
        <w:rPr>
          <w:rFonts w:ascii="Calibri" w:hAnsi="Calibri" w:eastAsia="Calibri" w:cs="Calibri"/>
          <w:b w:val="0"/>
          <w:bCs w:val="0"/>
          <w:i w:val="0"/>
          <w:iCs w:val="0"/>
          <w:caps w:val="0"/>
          <w:smallCaps w:val="0"/>
          <w:noProof w:val="0"/>
          <w:color w:val="555555"/>
          <w:sz w:val="22"/>
          <w:szCs w:val="22"/>
          <w:lang w:val="en-US"/>
        </w:rPr>
        <w:t xml:space="preserve"> but trust account problems </w:t>
      </w:r>
      <w:r w:rsidRPr="13E2EB37" w:rsidR="4E936C9B">
        <w:rPr>
          <w:rFonts w:ascii="Calibri" w:hAnsi="Calibri" w:eastAsia="Calibri" w:cs="Calibri"/>
          <w:b w:val="0"/>
          <w:bCs w:val="0"/>
          <w:i w:val="0"/>
          <w:iCs w:val="0"/>
          <w:caps w:val="0"/>
          <w:smallCaps w:val="0"/>
          <w:noProof w:val="0"/>
          <w:color w:val="555555"/>
          <w:sz w:val="22"/>
          <w:szCs w:val="22"/>
          <w:lang w:val="en-US"/>
        </w:rPr>
        <w:t>aren’t</w:t>
      </w:r>
      <w:r w:rsidRPr="13E2EB37" w:rsidR="4E936C9B">
        <w:rPr>
          <w:rFonts w:ascii="Calibri" w:hAnsi="Calibri" w:eastAsia="Calibri" w:cs="Calibri"/>
          <w:b w:val="0"/>
          <w:bCs w:val="0"/>
          <w:i w:val="0"/>
          <w:iCs w:val="0"/>
          <w:caps w:val="0"/>
          <w:smallCaps w:val="0"/>
          <w:noProof w:val="0"/>
          <w:color w:val="555555"/>
          <w:sz w:val="22"/>
          <w:szCs w:val="22"/>
          <w:lang w:val="en-US"/>
        </w:rPr>
        <w:t xml:space="preserve"> </w:t>
      </w:r>
      <w:r w:rsidRPr="13E2EB37" w:rsidR="4E936C9B">
        <w:rPr>
          <w:rFonts w:ascii="Calibri" w:hAnsi="Calibri" w:eastAsia="Calibri" w:cs="Calibri"/>
          <w:b w:val="0"/>
          <w:bCs w:val="0"/>
          <w:i w:val="0"/>
          <w:iCs w:val="0"/>
          <w:caps w:val="0"/>
          <w:smallCaps w:val="0"/>
          <w:noProof w:val="0"/>
          <w:color w:val="555555"/>
          <w:sz w:val="22"/>
          <w:szCs w:val="22"/>
          <w:lang w:val="en-US"/>
        </w:rPr>
        <w:t>just about rogue</w:t>
      </w:r>
      <w:r w:rsidRPr="13E2EB37" w:rsidR="4E936C9B">
        <w:rPr>
          <w:rFonts w:ascii="Calibri" w:hAnsi="Calibri" w:eastAsia="Calibri" w:cs="Calibri"/>
          <w:b w:val="0"/>
          <w:bCs w:val="0"/>
          <w:i w:val="0"/>
          <w:iCs w:val="0"/>
          <w:caps w:val="0"/>
          <w:smallCaps w:val="0"/>
          <w:noProof w:val="0"/>
          <w:color w:val="555555"/>
          <w:sz w:val="22"/>
          <w:szCs w:val="22"/>
          <w:lang w:val="en-US"/>
        </w:rPr>
        <w:t xml:space="preserve"> lawyers. The real problem is that far too often an attorney was less than diligent about </w:t>
      </w:r>
      <w:r w:rsidRPr="13E2EB37" w:rsidR="4E936C9B">
        <w:rPr>
          <w:rFonts w:ascii="Calibri" w:hAnsi="Calibri" w:eastAsia="Calibri" w:cs="Calibri"/>
          <w:b w:val="0"/>
          <w:bCs w:val="0"/>
          <w:i w:val="0"/>
          <w:iCs w:val="0"/>
          <w:caps w:val="0"/>
          <w:smallCaps w:val="0"/>
          <w:noProof w:val="0"/>
          <w:color w:val="555555"/>
          <w:sz w:val="22"/>
          <w:szCs w:val="22"/>
          <w:lang w:val="en-US"/>
        </w:rPr>
        <w:t>maintaining</w:t>
      </w:r>
      <w:r w:rsidRPr="13E2EB37" w:rsidR="4E936C9B">
        <w:rPr>
          <w:rFonts w:ascii="Calibri" w:hAnsi="Calibri" w:eastAsia="Calibri" w:cs="Calibri"/>
          <w:b w:val="0"/>
          <w:bCs w:val="0"/>
          <w:i w:val="0"/>
          <w:iCs w:val="0"/>
          <w:caps w:val="0"/>
          <w:smallCaps w:val="0"/>
          <w:noProof w:val="0"/>
          <w:color w:val="555555"/>
          <w:sz w:val="22"/>
          <w:szCs w:val="22"/>
          <w:lang w:val="en-US"/>
        </w:rPr>
        <w:t xml:space="preserve"> proper and </w:t>
      </w:r>
      <w:r w:rsidRPr="13E2EB37" w:rsidR="4E936C9B">
        <w:rPr>
          <w:rFonts w:ascii="Calibri" w:hAnsi="Calibri" w:eastAsia="Calibri" w:cs="Calibri"/>
          <w:b w:val="0"/>
          <w:bCs w:val="0"/>
          <w:i w:val="0"/>
          <w:iCs w:val="0"/>
          <w:caps w:val="0"/>
          <w:smallCaps w:val="0"/>
          <w:noProof w:val="0"/>
          <w:color w:val="555555"/>
          <w:sz w:val="22"/>
          <w:szCs w:val="22"/>
          <w:lang w:val="en-US"/>
        </w:rPr>
        <w:t>appropriate financial</w:t>
      </w:r>
      <w:r w:rsidRPr="13E2EB37" w:rsidR="4E936C9B">
        <w:rPr>
          <w:rFonts w:ascii="Calibri" w:hAnsi="Calibri" w:eastAsia="Calibri" w:cs="Calibri"/>
          <w:b w:val="0"/>
          <w:bCs w:val="0"/>
          <w:i w:val="0"/>
          <w:iCs w:val="0"/>
          <w:caps w:val="0"/>
          <w:smallCaps w:val="0"/>
          <w:noProof w:val="0"/>
          <w:color w:val="555555"/>
          <w:sz w:val="22"/>
          <w:szCs w:val="22"/>
          <w:lang w:val="en-US"/>
        </w:rPr>
        <w:t xml:space="preserve"> practices in the office and things simply got out of hand. Also, be aware that lack of intent, shoddy record-keeping practices, and restitution are not effective defenses to a misappropriation or conversion of client funds complaint. </w:t>
      </w:r>
      <w:r w:rsidRPr="13E2EB37" w:rsidR="4E936C9B">
        <w:rPr>
          <w:rFonts w:ascii="Calibri" w:hAnsi="Calibri" w:eastAsia="Calibri" w:cs="Calibri"/>
          <w:b w:val="0"/>
          <w:bCs w:val="0"/>
          <w:i w:val="0"/>
          <w:iCs w:val="0"/>
          <w:caps w:val="0"/>
          <w:smallCaps w:val="0"/>
          <w:noProof w:val="0"/>
          <w:color w:val="555555"/>
          <w:sz w:val="22"/>
          <w:szCs w:val="22"/>
          <w:lang w:val="en-US"/>
        </w:rPr>
        <w:t>With this in mind, here</w:t>
      </w:r>
      <w:r w:rsidRPr="13E2EB37" w:rsidR="4E936C9B">
        <w:rPr>
          <w:rFonts w:ascii="Calibri" w:hAnsi="Calibri" w:eastAsia="Calibri" w:cs="Calibri"/>
          <w:b w:val="0"/>
          <w:bCs w:val="0"/>
          <w:i w:val="0"/>
          <w:iCs w:val="0"/>
          <w:caps w:val="0"/>
          <w:smallCaps w:val="0"/>
          <w:noProof w:val="0"/>
          <w:color w:val="555555"/>
          <w:sz w:val="22"/>
          <w:szCs w:val="22"/>
          <w:lang w:val="en-US"/>
        </w:rPr>
        <w:t xml:space="preserve"> are a few tips that if taken to heart can help keep you on the straight and narrow path when it comes to </w:t>
      </w:r>
      <w:r w:rsidRPr="13E2EB37" w:rsidR="4E936C9B">
        <w:rPr>
          <w:rFonts w:ascii="Calibri" w:hAnsi="Calibri" w:eastAsia="Calibri" w:cs="Calibri"/>
          <w:b w:val="0"/>
          <w:bCs w:val="0"/>
          <w:i w:val="0"/>
          <w:iCs w:val="0"/>
          <w:caps w:val="0"/>
          <w:smallCaps w:val="0"/>
          <w:noProof w:val="0"/>
          <w:color w:val="555555"/>
          <w:sz w:val="22"/>
          <w:szCs w:val="22"/>
          <w:lang w:val="en-US"/>
        </w:rPr>
        <w:t>being responsible for</w:t>
      </w:r>
      <w:r w:rsidRPr="13E2EB37" w:rsidR="4E936C9B">
        <w:rPr>
          <w:rFonts w:ascii="Calibri" w:hAnsi="Calibri" w:eastAsia="Calibri" w:cs="Calibri"/>
          <w:b w:val="0"/>
          <w:bCs w:val="0"/>
          <w:i w:val="0"/>
          <w:iCs w:val="0"/>
          <w:caps w:val="0"/>
          <w:smallCaps w:val="0"/>
          <w:noProof w:val="0"/>
          <w:color w:val="555555"/>
          <w:sz w:val="22"/>
          <w:szCs w:val="22"/>
          <w:lang w:val="en-US"/>
        </w:rPr>
        <w:t xml:space="preserve"> other people’s money. </w:t>
      </w:r>
    </w:p>
    <w:p xmlns:wp14="http://schemas.microsoft.com/office/word/2010/wordml" w:rsidP="13E2EB37" wp14:paraId="6D88662B" wp14:textId="493490B7">
      <w:pPr>
        <w:pStyle w:val="ListParagraph"/>
        <w:numPr>
          <w:ilvl w:val="0"/>
          <w:numId w:val="1"/>
        </w:numPr>
        <w:suppressLineNumbers w:val="0"/>
        <w:shd w:val="clear" w:color="auto" w:fill="FFFFFF" w:themeFill="background1"/>
        <w:bidi w:val="0"/>
        <w:spacing w:before="0" w:beforeAutospacing="off" w:after="240" w:afterAutospacing="off" w:line="279" w:lineRule="auto"/>
        <w:ind w:right="0"/>
        <w:jc w:val="left"/>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Your Trust Account is Not a Bank</w:t>
      </w:r>
    </w:p>
    <w:p xmlns:wp14="http://schemas.microsoft.com/office/word/2010/wordml" w:rsidP="13E2EB37" wp14:paraId="4538043C" wp14:textId="0E674D25">
      <w:p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 xml:space="preserve">First, and most importantly, there are no circumstances under which it would be acceptable to borrow funds from your client trust account, temporarily or otherwise, and </w:t>
      </w:r>
      <w:r w:rsidRPr="13E2EB37" w:rsidR="4E936C9B">
        <w:rPr>
          <w:rFonts w:ascii="Calibri" w:hAnsi="Calibri" w:eastAsia="Calibri" w:cs="Calibri"/>
          <w:b w:val="0"/>
          <w:bCs w:val="0"/>
          <w:i w:val="0"/>
          <w:iCs w:val="0"/>
          <w:caps w:val="0"/>
          <w:smallCaps w:val="0"/>
          <w:noProof w:val="0"/>
          <w:color w:val="555555"/>
          <w:sz w:val="22"/>
          <w:szCs w:val="22"/>
          <w:lang w:val="en-US"/>
        </w:rPr>
        <w:t>yes</w:t>
      </w:r>
      <w:r w:rsidRPr="13E2EB37" w:rsidR="4E936C9B">
        <w:rPr>
          <w:rFonts w:ascii="Calibri" w:hAnsi="Calibri" w:eastAsia="Calibri" w:cs="Calibri"/>
          <w:b w:val="0"/>
          <w:bCs w:val="0"/>
          <w:i w:val="0"/>
          <w:iCs w:val="0"/>
          <w:caps w:val="0"/>
          <w:smallCaps w:val="0"/>
          <w:noProof w:val="0"/>
          <w:color w:val="555555"/>
          <w:sz w:val="22"/>
          <w:szCs w:val="22"/>
          <w:lang w:val="en-US"/>
        </w:rPr>
        <w:t xml:space="preserve"> unfortunately this does need to be said. Trying to make payroll, covering a quarterly tax payment, paying your bar dues, borrowing from one client to cover a check paid to another, or needing to take care of a necessary personal expense </w:t>
      </w:r>
      <w:r w:rsidRPr="13E2EB37" w:rsidR="4E936C9B">
        <w:rPr>
          <w:rFonts w:ascii="Calibri" w:hAnsi="Calibri" w:eastAsia="Calibri" w:cs="Calibri"/>
          <w:b w:val="0"/>
          <w:bCs w:val="0"/>
          <w:i w:val="0"/>
          <w:iCs w:val="0"/>
          <w:caps w:val="0"/>
          <w:smallCaps w:val="0"/>
          <w:noProof w:val="0"/>
          <w:color w:val="555555"/>
          <w:sz w:val="22"/>
          <w:szCs w:val="22"/>
          <w:lang w:val="en-US"/>
        </w:rPr>
        <w:t>don’t</w:t>
      </w:r>
      <w:r w:rsidRPr="13E2EB37" w:rsidR="4E936C9B">
        <w:rPr>
          <w:rFonts w:ascii="Calibri" w:hAnsi="Calibri" w:eastAsia="Calibri" w:cs="Calibri"/>
          <w:b w:val="0"/>
          <w:bCs w:val="0"/>
          <w:i w:val="0"/>
          <w:iCs w:val="0"/>
          <w:caps w:val="0"/>
          <w:smallCaps w:val="0"/>
          <w:noProof w:val="0"/>
          <w:color w:val="555555"/>
          <w:sz w:val="22"/>
          <w:szCs w:val="22"/>
          <w:lang w:val="en-US"/>
        </w:rPr>
        <w:t xml:space="preserve"> pass muster. Similarly, an attorney may not keep an unearned advance fee, hold onto non-disputed client funds as leverage over disputed earnings, or apply a client’s current funds to that client’s outstanding bill from </w:t>
      </w:r>
      <w:r w:rsidRPr="13E2EB37" w:rsidR="4E936C9B">
        <w:rPr>
          <w:rFonts w:ascii="Calibri" w:hAnsi="Calibri" w:eastAsia="Calibri" w:cs="Calibri"/>
          <w:b w:val="0"/>
          <w:bCs w:val="0"/>
          <w:i w:val="0"/>
          <w:iCs w:val="0"/>
          <w:caps w:val="0"/>
          <w:smallCaps w:val="0"/>
          <w:noProof w:val="0"/>
          <w:color w:val="555555"/>
          <w:sz w:val="22"/>
          <w:szCs w:val="22"/>
          <w:lang w:val="en-US"/>
        </w:rPr>
        <w:t>a previous</w:t>
      </w:r>
      <w:r w:rsidRPr="13E2EB37" w:rsidR="4E936C9B">
        <w:rPr>
          <w:rFonts w:ascii="Calibri" w:hAnsi="Calibri" w:eastAsia="Calibri" w:cs="Calibri"/>
          <w:b w:val="0"/>
          <w:bCs w:val="0"/>
          <w:i w:val="0"/>
          <w:iCs w:val="0"/>
          <w:caps w:val="0"/>
          <w:smallCaps w:val="0"/>
          <w:noProof w:val="0"/>
          <w:color w:val="555555"/>
          <w:sz w:val="22"/>
          <w:szCs w:val="22"/>
          <w:lang w:val="en-US"/>
        </w:rPr>
        <w:t xml:space="preserve"> matter. </w:t>
      </w:r>
    </w:p>
    <w:p xmlns:wp14="http://schemas.microsoft.com/office/word/2010/wordml" w:rsidP="13E2EB37" wp14:paraId="0A26FF81" wp14:textId="5428B6D2">
      <w:pPr>
        <w:pStyle w:val="ListParagraph"/>
        <w:numPr>
          <w:ilvl w:val="0"/>
          <w:numId w:val="1"/>
        </w:num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Lock it Up!</w:t>
      </w:r>
    </w:p>
    <w:p xmlns:wp14="http://schemas.microsoft.com/office/word/2010/wordml" w:rsidP="13E2EB37" wp14:paraId="739A029D" wp14:textId="596C20D2">
      <w:p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 xml:space="preserve">Second, make certain that you keep undeposited checks and cash in a locked drawer or cabinet even if you intend to deposit the money later in the day. I have walked into </w:t>
      </w:r>
      <w:r w:rsidRPr="13E2EB37" w:rsidR="4E936C9B">
        <w:rPr>
          <w:rFonts w:ascii="Calibri" w:hAnsi="Calibri" w:eastAsia="Calibri" w:cs="Calibri"/>
          <w:b w:val="0"/>
          <w:bCs w:val="0"/>
          <w:i w:val="0"/>
          <w:iCs w:val="0"/>
          <w:caps w:val="0"/>
          <w:smallCaps w:val="0"/>
          <w:noProof w:val="0"/>
          <w:color w:val="555555"/>
          <w:sz w:val="22"/>
          <w:szCs w:val="22"/>
          <w:lang w:val="en-US"/>
        </w:rPr>
        <w:t>numerous</w:t>
      </w:r>
      <w:r w:rsidRPr="13E2EB37" w:rsidR="4E936C9B">
        <w:rPr>
          <w:rFonts w:ascii="Calibri" w:hAnsi="Calibri" w:eastAsia="Calibri" w:cs="Calibri"/>
          <w:b w:val="0"/>
          <w:bCs w:val="0"/>
          <w:i w:val="0"/>
          <w:iCs w:val="0"/>
          <w:caps w:val="0"/>
          <w:smallCaps w:val="0"/>
          <w:noProof w:val="0"/>
          <w:color w:val="555555"/>
          <w:sz w:val="22"/>
          <w:szCs w:val="22"/>
          <w:lang w:val="en-US"/>
        </w:rPr>
        <w:t xml:space="preserve"> firms for a </w:t>
      </w:r>
      <w:r w:rsidRPr="13E2EB37" w:rsidR="4E936C9B">
        <w:rPr>
          <w:rFonts w:ascii="Calibri" w:hAnsi="Calibri" w:eastAsia="Calibri" w:cs="Calibri"/>
          <w:b w:val="0"/>
          <w:bCs w:val="0"/>
          <w:i w:val="0"/>
          <w:iCs w:val="0"/>
          <w:caps w:val="0"/>
          <w:smallCaps w:val="0"/>
          <w:noProof w:val="0"/>
          <w:color w:val="555555"/>
          <w:sz w:val="22"/>
          <w:szCs w:val="22"/>
          <w:lang w:val="en-US"/>
        </w:rPr>
        <w:t>risk</w:t>
      </w:r>
      <w:r w:rsidRPr="13E2EB37" w:rsidR="4E936C9B">
        <w:rPr>
          <w:rFonts w:ascii="Calibri" w:hAnsi="Calibri" w:eastAsia="Calibri" w:cs="Calibri"/>
          <w:b w:val="0"/>
          <w:bCs w:val="0"/>
          <w:i w:val="0"/>
          <w:iCs w:val="0"/>
          <w:caps w:val="0"/>
          <w:smallCaps w:val="0"/>
          <w:noProof w:val="0"/>
          <w:color w:val="555555"/>
          <w:sz w:val="22"/>
          <w:szCs w:val="22"/>
          <w:lang w:val="en-US"/>
        </w:rPr>
        <w:t xml:space="preserve"> visit and found no one in the reception area. It would take only a minute to walk behind the receptionist’s desk, open the top right hand desk drawer, remove the bank deposit envelope that too many still place there, and leave the office completely unnoticed. In </w:t>
      </w:r>
      <w:r w:rsidRPr="13E2EB37" w:rsidR="4E936C9B">
        <w:rPr>
          <w:rFonts w:ascii="Calibri" w:hAnsi="Calibri" w:eastAsia="Calibri" w:cs="Calibri"/>
          <w:b w:val="0"/>
          <w:bCs w:val="0"/>
          <w:i w:val="0"/>
          <w:iCs w:val="0"/>
          <w:caps w:val="0"/>
          <w:smallCaps w:val="0"/>
          <w:noProof w:val="0"/>
          <w:color w:val="555555"/>
          <w:sz w:val="22"/>
          <w:szCs w:val="22"/>
          <w:lang w:val="en-US"/>
        </w:rPr>
        <w:t>addition</w:t>
      </w:r>
      <w:r w:rsidRPr="13E2EB37" w:rsidR="4E936C9B">
        <w:rPr>
          <w:rFonts w:ascii="Calibri" w:hAnsi="Calibri" w:eastAsia="Calibri" w:cs="Calibri"/>
          <w:b w:val="0"/>
          <w:bCs w:val="0"/>
          <w:i w:val="0"/>
          <w:iCs w:val="0"/>
          <w:caps w:val="0"/>
          <w:smallCaps w:val="0"/>
          <w:noProof w:val="0"/>
          <w:color w:val="555555"/>
          <w:sz w:val="22"/>
          <w:szCs w:val="22"/>
          <w:lang w:val="en-US"/>
        </w:rPr>
        <w:t xml:space="preserve"> and upon receipt, restrictively endorse and create a log of all checks that have come in and keep the log in a separate place from where the checks are held. If any checks are ever stolen, lost, or destroyed this will enable you to know whose checks are gone thus giving you the opportunity to inform the affected clients or other payers. Also, since those checks were restrictively endorsed, they should be much easier to </w:t>
      </w:r>
      <w:r w:rsidRPr="13E2EB37" w:rsidR="4E936C9B">
        <w:rPr>
          <w:rFonts w:ascii="Calibri" w:hAnsi="Calibri" w:eastAsia="Calibri" w:cs="Calibri"/>
          <w:b w:val="0"/>
          <w:bCs w:val="0"/>
          <w:i w:val="0"/>
          <w:iCs w:val="0"/>
          <w:caps w:val="0"/>
          <w:smallCaps w:val="0"/>
          <w:noProof w:val="0"/>
          <w:color w:val="555555"/>
          <w:sz w:val="22"/>
          <w:szCs w:val="22"/>
          <w:lang w:val="en-US"/>
        </w:rPr>
        <w:t>have replaced</w:t>
      </w:r>
      <w:r w:rsidRPr="13E2EB37" w:rsidR="4E936C9B">
        <w:rPr>
          <w:rFonts w:ascii="Calibri" w:hAnsi="Calibri" w:eastAsia="Calibri" w:cs="Calibri"/>
          <w:b w:val="0"/>
          <w:bCs w:val="0"/>
          <w:i w:val="0"/>
          <w:iCs w:val="0"/>
          <w:caps w:val="0"/>
          <w:smallCaps w:val="0"/>
          <w:noProof w:val="0"/>
          <w:color w:val="555555"/>
          <w:sz w:val="22"/>
          <w:szCs w:val="22"/>
          <w:lang w:val="en-US"/>
        </w:rPr>
        <w:t>.</w:t>
      </w:r>
    </w:p>
    <w:p w:rsidR="13E2EB37" w:rsidP="13E2EB37" w:rsidRDefault="13E2EB37" w14:paraId="62B8276C" w14:textId="2ADC9493">
      <w:p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p>
    <w:p w:rsidR="4E936C9B" w:rsidP="13E2EB37" w:rsidRDefault="4E936C9B" w14:paraId="35D97B63" w14:textId="6B93F5F5">
      <w:pPr>
        <w:pStyle w:val="ListParagraph"/>
        <w:numPr>
          <w:ilvl w:val="0"/>
          <w:numId w:val="1"/>
        </w:num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Wait for it to Clear.</w:t>
      </w:r>
    </w:p>
    <w:p xmlns:wp14="http://schemas.microsoft.com/office/word/2010/wordml" w:rsidP="13E2EB37" wp14:paraId="01729D91" wp14:textId="31624D97">
      <w:p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 xml:space="preserve">Third, never disburse the proceeds of any check prior to that check clearing and </w:t>
      </w:r>
      <w:r w:rsidRPr="13E2EB37" w:rsidR="4E936C9B">
        <w:rPr>
          <w:rFonts w:ascii="Calibri" w:hAnsi="Calibri" w:eastAsia="Calibri" w:cs="Calibri"/>
          <w:b w:val="0"/>
          <w:bCs w:val="0"/>
          <w:i w:val="0"/>
          <w:iCs w:val="0"/>
          <w:caps w:val="0"/>
          <w:smallCaps w:val="0"/>
          <w:noProof w:val="0"/>
          <w:color w:val="555555"/>
          <w:sz w:val="22"/>
          <w:szCs w:val="22"/>
          <w:lang w:val="en-US"/>
        </w:rPr>
        <w:t>here’s</w:t>
      </w:r>
      <w:r w:rsidRPr="13E2EB37" w:rsidR="4E936C9B">
        <w:rPr>
          <w:rFonts w:ascii="Calibri" w:hAnsi="Calibri" w:eastAsia="Calibri" w:cs="Calibri"/>
          <w:b w:val="0"/>
          <w:bCs w:val="0"/>
          <w:i w:val="0"/>
          <w:iCs w:val="0"/>
          <w:caps w:val="0"/>
          <w:smallCaps w:val="0"/>
          <w:noProof w:val="0"/>
          <w:color w:val="555555"/>
          <w:sz w:val="22"/>
          <w:szCs w:val="22"/>
          <w:lang w:val="en-US"/>
        </w:rPr>
        <w:t xml:space="preserve"> why. There is a difference between funds being available, which typically occurs within 24 hours on domestic checks, and those funds being collected funds (meaning the check has cleared), which can take several days and potentially quite a bit longer. Checks can fail to clear for a variety of reasons including a missing, insufficient, or incorrect endorsement; insufficient funds; a drafting error; a bank error; or because it was a forged check just to name a few. If you disburse the proceeds of a check and that check eventually bounces, you have commingled client funds because another client’s funds have been used to cover the check that bounced. This would be true even if the firm covers the shortfall with its own money and no one appears to be harmed. Making matters worse, what if the firm </w:t>
      </w:r>
      <w:r w:rsidRPr="13E2EB37" w:rsidR="4E936C9B">
        <w:rPr>
          <w:rFonts w:ascii="Calibri" w:hAnsi="Calibri" w:eastAsia="Calibri" w:cs="Calibri"/>
          <w:b w:val="0"/>
          <w:bCs w:val="0"/>
          <w:i w:val="0"/>
          <w:iCs w:val="0"/>
          <w:caps w:val="0"/>
          <w:smallCaps w:val="0"/>
          <w:noProof w:val="0"/>
          <w:color w:val="555555"/>
          <w:sz w:val="22"/>
          <w:szCs w:val="22"/>
          <w:lang w:val="en-US"/>
        </w:rPr>
        <w:t>doesn’t</w:t>
      </w:r>
      <w:r w:rsidRPr="13E2EB37" w:rsidR="4E936C9B">
        <w:rPr>
          <w:rFonts w:ascii="Calibri" w:hAnsi="Calibri" w:eastAsia="Calibri" w:cs="Calibri"/>
          <w:b w:val="0"/>
          <w:bCs w:val="0"/>
          <w:i w:val="0"/>
          <w:iCs w:val="0"/>
          <w:caps w:val="0"/>
          <w:smallCaps w:val="0"/>
          <w:noProof w:val="0"/>
          <w:color w:val="555555"/>
          <w:sz w:val="22"/>
          <w:szCs w:val="22"/>
          <w:lang w:val="en-US"/>
        </w:rPr>
        <w:t xml:space="preserve"> have sufficient funds available to cover the bounced check? This does happen! In a zero-tolerance </w:t>
      </w:r>
      <w:r w:rsidRPr="13E2EB37" w:rsidR="4E936C9B">
        <w:rPr>
          <w:rFonts w:ascii="Calibri" w:hAnsi="Calibri" w:eastAsia="Calibri" w:cs="Calibri"/>
          <w:b w:val="0"/>
          <w:bCs w:val="0"/>
          <w:i w:val="0"/>
          <w:iCs w:val="0"/>
          <w:caps w:val="0"/>
          <w:smallCaps w:val="0"/>
          <w:noProof w:val="0"/>
          <w:color w:val="555555"/>
          <w:sz w:val="22"/>
          <w:szCs w:val="22"/>
          <w:lang w:val="en-US"/>
        </w:rPr>
        <w:t>jurisdiction</w:t>
      </w:r>
      <w:r w:rsidRPr="13E2EB37" w:rsidR="4E936C9B">
        <w:rPr>
          <w:rFonts w:ascii="Calibri" w:hAnsi="Calibri" w:eastAsia="Calibri" w:cs="Calibri"/>
          <w:b w:val="0"/>
          <w:bCs w:val="0"/>
          <w:i w:val="0"/>
          <w:iCs w:val="0"/>
          <w:caps w:val="0"/>
          <w:smallCaps w:val="0"/>
          <w:noProof w:val="0"/>
          <w:color w:val="555555"/>
          <w:sz w:val="22"/>
          <w:szCs w:val="22"/>
          <w:lang w:val="en-US"/>
        </w:rPr>
        <w:t xml:space="preserve">, your license to practice could be suspended for just such an occurrence. A hold time of five to seven business days will protect you in most situations. Wait longer if the check is drawn on a foreign bank account or something just </w:t>
      </w:r>
      <w:r w:rsidRPr="13E2EB37" w:rsidR="4E936C9B">
        <w:rPr>
          <w:rFonts w:ascii="Calibri" w:hAnsi="Calibri" w:eastAsia="Calibri" w:cs="Calibri"/>
          <w:b w:val="0"/>
          <w:bCs w:val="0"/>
          <w:i w:val="0"/>
          <w:iCs w:val="0"/>
          <w:caps w:val="0"/>
          <w:smallCaps w:val="0"/>
          <w:noProof w:val="0"/>
          <w:color w:val="555555"/>
          <w:sz w:val="22"/>
          <w:szCs w:val="22"/>
          <w:lang w:val="en-US"/>
        </w:rPr>
        <w:t>doesn’t</w:t>
      </w:r>
      <w:r w:rsidRPr="13E2EB37" w:rsidR="4E936C9B">
        <w:rPr>
          <w:rFonts w:ascii="Calibri" w:hAnsi="Calibri" w:eastAsia="Calibri" w:cs="Calibri"/>
          <w:b w:val="0"/>
          <w:bCs w:val="0"/>
          <w:i w:val="0"/>
          <w:iCs w:val="0"/>
          <w:caps w:val="0"/>
          <w:smallCaps w:val="0"/>
          <w:noProof w:val="0"/>
          <w:color w:val="555555"/>
          <w:sz w:val="22"/>
          <w:szCs w:val="22"/>
          <w:lang w:val="en-US"/>
        </w:rPr>
        <w:t xml:space="preserve"> feel right because </w:t>
      </w:r>
      <w:r w:rsidRPr="13E2EB37" w:rsidR="4E936C9B">
        <w:rPr>
          <w:rFonts w:ascii="Calibri" w:hAnsi="Calibri" w:eastAsia="Calibri" w:cs="Calibri"/>
          <w:b w:val="0"/>
          <w:bCs w:val="0"/>
          <w:i w:val="0"/>
          <w:iCs w:val="0"/>
          <w:caps w:val="0"/>
          <w:smallCaps w:val="0"/>
          <w:noProof w:val="0"/>
          <w:color w:val="555555"/>
          <w:sz w:val="22"/>
          <w:szCs w:val="22"/>
          <w:lang w:val="en-US"/>
        </w:rPr>
        <w:t>a number of</w:t>
      </w:r>
      <w:r w:rsidRPr="13E2EB37" w:rsidR="4E936C9B">
        <w:rPr>
          <w:rFonts w:ascii="Calibri" w:hAnsi="Calibri" w:eastAsia="Calibri" w:cs="Calibri"/>
          <w:b w:val="0"/>
          <w:bCs w:val="0"/>
          <w:i w:val="0"/>
          <w:iCs w:val="0"/>
          <w:caps w:val="0"/>
          <w:smallCaps w:val="0"/>
          <w:noProof w:val="0"/>
          <w:color w:val="555555"/>
          <w:sz w:val="22"/>
          <w:szCs w:val="22"/>
          <w:lang w:val="en-US"/>
        </w:rPr>
        <w:t xml:space="preserve"> lawyers have been successfully </w:t>
      </w:r>
      <w:r w:rsidRPr="13E2EB37" w:rsidR="4E936C9B">
        <w:rPr>
          <w:rFonts w:ascii="Calibri" w:hAnsi="Calibri" w:eastAsia="Calibri" w:cs="Calibri"/>
          <w:b w:val="0"/>
          <w:bCs w:val="0"/>
          <w:i w:val="0"/>
          <w:iCs w:val="0"/>
          <w:caps w:val="0"/>
          <w:smallCaps w:val="0"/>
          <w:noProof w:val="0"/>
          <w:color w:val="555555"/>
          <w:sz w:val="22"/>
          <w:szCs w:val="22"/>
          <w:lang w:val="en-US"/>
        </w:rPr>
        <w:t>scammed</w:t>
      </w:r>
      <w:r w:rsidRPr="13E2EB37" w:rsidR="4E936C9B">
        <w:rPr>
          <w:rFonts w:ascii="Calibri" w:hAnsi="Calibri" w:eastAsia="Calibri" w:cs="Calibri"/>
          <w:b w:val="0"/>
          <w:bCs w:val="0"/>
          <w:i w:val="0"/>
          <w:iCs w:val="0"/>
          <w:caps w:val="0"/>
          <w:smallCaps w:val="0"/>
          <w:noProof w:val="0"/>
          <w:color w:val="555555"/>
          <w:sz w:val="22"/>
          <w:szCs w:val="22"/>
          <w:lang w:val="en-US"/>
        </w:rPr>
        <w:t xml:space="preserve"> out of </w:t>
      </w:r>
      <w:r w:rsidRPr="13E2EB37" w:rsidR="4E936C9B">
        <w:rPr>
          <w:rFonts w:ascii="Calibri" w:hAnsi="Calibri" w:eastAsia="Calibri" w:cs="Calibri"/>
          <w:b w:val="0"/>
          <w:bCs w:val="0"/>
          <w:i w:val="0"/>
          <w:iCs w:val="0"/>
          <w:caps w:val="0"/>
          <w:smallCaps w:val="0"/>
          <w:noProof w:val="0"/>
          <w:color w:val="555555"/>
          <w:sz w:val="22"/>
          <w:szCs w:val="22"/>
          <w:lang w:val="en-US"/>
        </w:rPr>
        <w:t>large amounts</w:t>
      </w:r>
      <w:r w:rsidRPr="13E2EB37" w:rsidR="4E936C9B">
        <w:rPr>
          <w:rFonts w:ascii="Calibri" w:hAnsi="Calibri" w:eastAsia="Calibri" w:cs="Calibri"/>
          <w:b w:val="0"/>
          <w:bCs w:val="0"/>
          <w:i w:val="0"/>
          <w:iCs w:val="0"/>
          <w:caps w:val="0"/>
          <w:smallCaps w:val="0"/>
          <w:noProof w:val="0"/>
          <w:color w:val="555555"/>
          <w:sz w:val="22"/>
          <w:szCs w:val="22"/>
          <w:lang w:val="en-US"/>
        </w:rPr>
        <w:t xml:space="preserve"> of money by authorizing deposited funds to be transferred after five to seven days only to find the </w:t>
      </w:r>
      <w:r w:rsidRPr="13E2EB37" w:rsidR="4E936C9B">
        <w:rPr>
          <w:rFonts w:ascii="Calibri" w:hAnsi="Calibri" w:eastAsia="Calibri" w:cs="Calibri"/>
          <w:b w:val="0"/>
          <w:bCs w:val="0"/>
          <w:i w:val="0"/>
          <w:iCs w:val="0"/>
          <w:caps w:val="0"/>
          <w:smallCaps w:val="0"/>
          <w:noProof w:val="0"/>
          <w:color w:val="555555"/>
          <w:sz w:val="22"/>
          <w:szCs w:val="22"/>
          <w:lang w:val="en-US"/>
        </w:rPr>
        <w:t>initial</w:t>
      </w:r>
      <w:r w:rsidRPr="13E2EB37" w:rsidR="4E936C9B">
        <w:rPr>
          <w:rFonts w:ascii="Calibri" w:hAnsi="Calibri" w:eastAsia="Calibri" w:cs="Calibri"/>
          <w:b w:val="0"/>
          <w:bCs w:val="0"/>
          <w:i w:val="0"/>
          <w:iCs w:val="0"/>
          <w:caps w:val="0"/>
          <w:smallCaps w:val="0"/>
          <w:noProof w:val="0"/>
          <w:color w:val="555555"/>
          <w:sz w:val="22"/>
          <w:szCs w:val="22"/>
          <w:lang w:val="en-US"/>
        </w:rPr>
        <w:t xml:space="preserve"> check bounced two weeks after being deposited. </w:t>
      </w:r>
    </w:p>
    <w:p xmlns:wp14="http://schemas.microsoft.com/office/word/2010/wordml" w:rsidP="13E2EB37" wp14:paraId="71668A26" wp14:textId="7BB17E85">
      <w:pPr>
        <w:pStyle w:val="ListParagraph"/>
        <w:numPr>
          <w:ilvl w:val="0"/>
          <w:numId w:val="1"/>
        </w:num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Keep it Separate</w:t>
      </w:r>
    </w:p>
    <w:p xmlns:wp14="http://schemas.microsoft.com/office/word/2010/wordml" w:rsidP="13E2EB37" wp14:paraId="75EBA2BE" wp14:textId="7B88EB55">
      <w:p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 xml:space="preserve">Fourth, never commingle funds in the trust account. For example, non-disputed client funds and </w:t>
      </w:r>
      <w:r w:rsidRPr="13E2EB37" w:rsidR="4E936C9B">
        <w:rPr>
          <w:rFonts w:ascii="Calibri" w:hAnsi="Calibri" w:eastAsia="Calibri" w:cs="Calibri"/>
          <w:b w:val="0"/>
          <w:bCs w:val="0"/>
          <w:i w:val="0"/>
          <w:iCs w:val="0"/>
          <w:caps w:val="0"/>
          <w:smallCaps w:val="0"/>
          <w:noProof w:val="0"/>
          <w:color w:val="555555"/>
          <w:sz w:val="22"/>
          <w:szCs w:val="22"/>
          <w:lang w:val="en-US"/>
        </w:rPr>
        <w:t>earned attorney</w:t>
      </w:r>
      <w:r w:rsidRPr="13E2EB37" w:rsidR="4E936C9B">
        <w:rPr>
          <w:rFonts w:ascii="Calibri" w:hAnsi="Calibri" w:eastAsia="Calibri" w:cs="Calibri"/>
          <w:b w:val="0"/>
          <w:bCs w:val="0"/>
          <w:i w:val="0"/>
          <w:iCs w:val="0"/>
          <w:caps w:val="0"/>
          <w:smallCaps w:val="0"/>
          <w:noProof w:val="0"/>
          <w:color w:val="555555"/>
          <w:sz w:val="22"/>
          <w:szCs w:val="22"/>
          <w:lang w:val="en-US"/>
        </w:rPr>
        <w:t xml:space="preserve"> funds are not to be left sitting together in the trust account for an extended </w:t>
      </w:r>
      <w:r w:rsidRPr="13E2EB37" w:rsidR="4E936C9B">
        <w:rPr>
          <w:rFonts w:ascii="Calibri" w:hAnsi="Calibri" w:eastAsia="Calibri" w:cs="Calibri"/>
          <w:b w:val="0"/>
          <w:bCs w:val="0"/>
          <w:i w:val="0"/>
          <w:iCs w:val="0"/>
          <w:caps w:val="0"/>
          <w:smallCaps w:val="0"/>
          <w:noProof w:val="0"/>
          <w:color w:val="555555"/>
          <w:sz w:val="22"/>
          <w:szCs w:val="22"/>
          <w:lang w:val="en-US"/>
        </w:rPr>
        <w:t>period of time</w:t>
      </w:r>
      <w:r w:rsidRPr="13E2EB37" w:rsidR="4E936C9B">
        <w:rPr>
          <w:rFonts w:ascii="Calibri" w:hAnsi="Calibri" w:eastAsia="Calibri" w:cs="Calibri"/>
          <w:b w:val="0"/>
          <w:bCs w:val="0"/>
          <w:i w:val="0"/>
          <w:iCs w:val="0"/>
          <w:caps w:val="0"/>
          <w:smallCaps w:val="0"/>
          <w:noProof w:val="0"/>
          <w:color w:val="555555"/>
          <w:sz w:val="22"/>
          <w:szCs w:val="22"/>
          <w:lang w:val="en-US"/>
        </w:rPr>
        <w:t xml:space="preserve"> nor should the trust account ever be used as the employee Christmas savings account. That said, and only if this would be permissible in your </w:t>
      </w:r>
      <w:r w:rsidRPr="13E2EB37" w:rsidR="4E936C9B">
        <w:rPr>
          <w:rFonts w:ascii="Calibri" w:hAnsi="Calibri" w:eastAsia="Calibri" w:cs="Calibri"/>
          <w:b w:val="0"/>
          <w:bCs w:val="0"/>
          <w:i w:val="0"/>
          <w:iCs w:val="0"/>
          <w:caps w:val="0"/>
          <w:smallCaps w:val="0"/>
          <w:noProof w:val="0"/>
          <w:color w:val="555555"/>
          <w:sz w:val="22"/>
          <w:szCs w:val="22"/>
          <w:lang w:val="en-US"/>
        </w:rPr>
        <w:t>jurisdiction</w:t>
      </w:r>
      <w:r w:rsidRPr="13E2EB37" w:rsidR="4E936C9B">
        <w:rPr>
          <w:rFonts w:ascii="Calibri" w:hAnsi="Calibri" w:eastAsia="Calibri" w:cs="Calibri"/>
          <w:b w:val="0"/>
          <w:bCs w:val="0"/>
          <w:i w:val="0"/>
          <w:iCs w:val="0"/>
          <w:caps w:val="0"/>
          <w:smallCaps w:val="0"/>
          <w:noProof w:val="0"/>
          <w:color w:val="555555"/>
          <w:sz w:val="22"/>
          <w:szCs w:val="22"/>
          <w:lang w:val="en-US"/>
        </w:rPr>
        <w:t xml:space="preserve">, </w:t>
      </w:r>
      <w:r w:rsidRPr="13E2EB37" w:rsidR="4E936C9B">
        <w:rPr>
          <w:rFonts w:ascii="Calibri" w:hAnsi="Calibri" w:eastAsia="Calibri" w:cs="Calibri"/>
          <w:b w:val="0"/>
          <w:bCs w:val="0"/>
          <w:i w:val="0"/>
          <w:iCs w:val="0"/>
          <w:caps w:val="0"/>
          <w:smallCaps w:val="0"/>
          <w:noProof w:val="0"/>
          <w:color w:val="555555"/>
          <w:sz w:val="22"/>
          <w:szCs w:val="22"/>
          <w:lang w:val="en-US"/>
        </w:rPr>
        <w:t>you might</w:t>
      </w:r>
      <w:r w:rsidRPr="13E2EB37" w:rsidR="4E936C9B">
        <w:rPr>
          <w:rFonts w:ascii="Calibri" w:hAnsi="Calibri" w:eastAsia="Calibri" w:cs="Calibri"/>
          <w:b w:val="0"/>
          <w:bCs w:val="0"/>
          <w:i w:val="0"/>
          <w:iCs w:val="0"/>
          <w:caps w:val="0"/>
          <w:smallCaps w:val="0"/>
          <w:noProof w:val="0"/>
          <w:color w:val="555555"/>
          <w:sz w:val="22"/>
          <w:szCs w:val="22"/>
          <w:lang w:val="en-US"/>
        </w:rPr>
        <w:t xml:space="preserve"> consider keeping a small amount of firm funds in the trust account to cover any account fees or charges. This is one way to prevent client funds from being used to pay a firm expense. A recommended amount would be $50 and should never exceed $200. </w:t>
      </w:r>
    </w:p>
    <w:p w:rsidR="13E2EB37" w:rsidP="13E2EB37" w:rsidRDefault="13E2EB37" w14:paraId="1B8EF130" w14:textId="309335BA">
      <w:pPr>
        <w:shd w:val="clear" w:color="auto" w:fill="FFFFFF" w:themeFill="background1"/>
        <w:spacing w:before="0" w:beforeAutospacing="off" w:after="240" w:afterAutospacing="off"/>
        <w:rPr>
          <w:rFonts w:ascii="Poppins" w:hAnsi="Poppins" w:eastAsia="Poppins" w:cs="Poppins"/>
          <w:b w:val="0"/>
          <w:bCs w:val="0"/>
          <w:i w:val="0"/>
          <w:iCs w:val="0"/>
          <w:caps w:val="0"/>
          <w:smallCaps w:val="0"/>
          <w:noProof w:val="0"/>
          <w:color w:val="555555"/>
          <w:sz w:val="24"/>
          <w:szCs w:val="24"/>
          <w:lang w:val="en-US"/>
        </w:rPr>
      </w:pPr>
    </w:p>
    <w:p w:rsidR="4E936C9B" w:rsidP="13E2EB37" w:rsidRDefault="4E936C9B" w14:paraId="5913B4F0" w14:textId="392B502D">
      <w:pPr>
        <w:pStyle w:val="ListParagraph"/>
        <w:numPr>
          <w:ilvl w:val="0"/>
          <w:numId w:val="1"/>
        </w:numPr>
        <w:suppressLineNumbers w:val="0"/>
        <w:shd w:val="clear" w:color="auto" w:fill="FFFFFF" w:themeFill="background1"/>
        <w:bidi w:val="0"/>
        <w:spacing w:before="0" w:beforeAutospacing="off" w:after="240" w:afterAutospacing="off" w:line="279" w:lineRule="auto"/>
        <w:ind w:left="720" w:right="0" w:hanging="360"/>
        <w:jc w:val="left"/>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Watch Your Cash Flow</w:t>
      </w:r>
    </w:p>
    <w:p xmlns:wp14="http://schemas.microsoft.com/office/word/2010/wordml" w:rsidP="13E2EB37" wp14:paraId="4DA306B7" wp14:textId="3F763DF8">
      <w:p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 xml:space="preserve">Fifth, consider handling trust account withdrawals as follows. Once you earn a fee, send the client a bill reflecting the deduction from the amount </w:t>
      </w:r>
      <w:r w:rsidRPr="13E2EB37" w:rsidR="4E936C9B">
        <w:rPr>
          <w:rFonts w:ascii="Calibri" w:hAnsi="Calibri" w:eastAsia="Calibri" w:cs="Calibri"/>
          <w:b w:val="0"/>
          <w:bCs w:val="0"/>
          <w:i w:val="0"/>
          <w:iCs w:val="0"/>
          <w:caps w:val="0"/>
          <w:smallCaps w:val="0"/>
          <w:noProof w:val="0"/>
          <w:color w:val="555555"/>
          <w:sz w:val="22"/>
          <w:szCs w:val="22"/>
          <w:lang w:val="en-US"/>
        </w:rPr>
        <w:t>remaining</w:t>
      </w:r>
      <w:r w:rsidRPr="13E2EB37" w:rsidR="4E936C9B">
        <w:rPr>
          <w:rFonts w:ascii="Calibri" w:hAnsi="Calibri" w:eastAsia="Calibri" w:cs="Calibri"/>
          <w:b w:val="0"/>
          <w:bCs w:val="0"/>
          <w:i w:val="0"/>
          <w:iCs w:val="0"/>
          <w:caps w:val="0"/>
          <w:smallCaps w:val="0"/>
          <w:noProof w:val="0"/>
          <w:color w:val="555555"/>
          <w:sz w:val="22"/>
          <w:szCs w:val="22"/>
          <w:lang w:val="en-US"/>
        </w:rPr>
        <w:t xml:space="preserve"> in trust. The bill should </w:t>
      </w:r>
      <w:r w:rsidRPr="13E2EB37" w:rsidR="4E936C9B">
        <w:rPr>
          <w:rFonts w:ascii="Calibri" w:hAnsi="Calibri" w:eastAsia="Calibri" w:cs="Calibri"/>
          <w:b w:val="0"/>
          <w:bCs w:val="0"/>
          <w:i w:val="0"/>
          <w:iCs w:val="0"/>
          <w:caps w:val="0"/>
          <w:smallCaps w:val="0"/>
          <w:noProof w:val="0"/>
          <w:color w:val="555555"/>
          <w:sz w:val="22"/>
          <w:szCs w:val="22"/>
          <w:lang w:val="en-US"/>
        </w:rPr>
        <w:t>state</w:t>
      </w:r>
      <w:r w:rsidRPr="13E2EB37" w:rsidR="4E936C9B">
        <w:rPr>
          <w:rFonts w:ascii="Calibri" w:hAnsi="Calibri" w:eastAsia="Calibri" w:cs="Calibri"/>
          <w:b w:val="0"/>
          <w:bCs w:val="0"/>
          <w:i w:val="0"/>
          <w:iCs w:val="0"/>
          <w:caps w:val="0"/>
          <w:smallCaps w:val="0"/>
          <w:noProof w:val="0"/>
          <w:color w:val="555555"/>
          <w:sz w:val="22"/>
          <w:szCs w:val="22"/>
          <w:lang w:val="en-US"/>
        </w:rPr>
        <w:t xml:space="preserve"> that if there is a question on the bill the client should contact the firm within ten days otherwise the firm will make the indicated withdrawal at the end of that time. </w:t>
      </w:r>
      <w:r w:rsidRPr="13E2EB37" w:rsidR="4E936C9B">
        <w:rPr>
          <w:rFonts w:ascii="Calibri" w:hAnsi="Calibri" w:eastAsia="Calibri" w:cs="Calibri"/>
          <w:b w:val="0"/>
          <w:bCs w:val="0"/>
          <w:i w:val="0"/>
          <w:iCs w:val="0"/>
          <w:caps w:val="0"/>
          <w:smallCaps w:val="0"/>
          <w:noProof w:val="0"/>
          <w:color w:val="555555"/>
          <w:sz w:val="22"/>
          <w:szCs w:val="22"/>
          <w:lang w:val="en-US"/>
        </w:rPr>
        <w:t>You are going to wait for twenty days from the day the bill was sent, ten days for the bill to be delivered and ten days to see if the bill is disputed, before actually withdrawing the earned fee.</w:t>
      </w:r>
      <w:r w:rsidRPr="13E2EB37" w:rsidR="4E936C9B">
        <w:rPr>
          <w:rFonts w:ascii="Calibri" w:hAnsi="Calibri" w:eastAsia="Calibri" w:cs="Calibri"/>
          <w:b w:val="0"/>
          <w:bCs w:val="0"/>
          <w:i w:val="0"/>
          <w:iCs w:val="0"/>
          <w:caps w:val="0"/>
          <w:smallCaps w:val="0"/>
          <w:noProof w:val="0"/>
          <w:color w:val="555555"/>
          <w:sz w:val="22"/>
          <w:szCs w:val="22"/>
          <w:lang w:val="en-US"/>
        </w:rPr>
        <w:t xml:space="preserve"> Too many attorneys withdraw earned monies at the same time that a bill is </w:t>
      </w:r>
      <w:r w:rsidRPr="13E2EB37" w:rsidR="4E936C9B">
        <w:rPr>
          <w:rFonts w:ascii="Calibri" w:hAnsi="Calibri" w:eastAsia="Calibri" w:cs="Calibri"/>
          <w:b w:val="0"/>
          <w:bCs w:val="0"/>
          <w:i w:val="0"/>
          <w:iCs w:val="0"/>
          <w:caps w:val="0"/>
          <w:smallCaps w:val="0"/>
          <w:noProof w:val="0"/>
          <w:color w:val="555555"/>
          <w:sz w:val="22"/>
          <w:szCs w:val="22"/>
          <w:lang w:val="en-US"/>
        </w:rPr>
        <w:t>sent</w:t>
      </w:r>
      <w:r w:rsidRPr="13E2EB37" w:rsidR="4E936C9B">
        <w:rPr>
          <w:rFonts w:ascii="Calibri" w:hAnsi="Calibri" w:eastAsia="Calibri" w:cs="Calibri"/>
          <w:b w:val="0"/>
          <w:bCs w:val="0"/>
          <w:i w:val="0"/>
          <w:iCs w:val="0"/>
          <w:caps w:val="0"/>
          <w:smallCaps w:val="0"/>
          <w:noProof w:val="0"/>
          <w:color w:val="555555"/>
          <w:sz w:val="22"/>
          <w:szCs w:val="22"/>
          <w:lang w:val="en-US"/>
        </w:rPr>
        <w:t xml:space="preserve"> and this can create a cash flow problem should a client ever dispute their bill. The reason for this is that disputed funds must be placed back in trust until the dispute is resolved. If you make a significant withdrawal at the same time the bill is sent, </w:t>
      </w:r>
      <w:r w:rsidRPr="13E2EB37" w:rsidR="4E936C9B">
        <w:rPr>
          <w:rFonts w:ascii="Calibri" w:hAnsi="Calibri" w:eastAsia="Calibri" w:cs="Calibri"/>
          <w:b w:val="0"/>
          <w:bCs w:val="0"/>
          <w:i w:val="0"/>
          <w:iCs w:val="0"/>
          <w:caps w:val="0"/>
          <w:smallCaps w:val="0"/>
          <w:noProof w:val="0"/>
          <w:color w:val="555555"/>
          <w:sz w:val="22"/>
          <w:szCs w:val="22"/>
          <w:lang w:val="en-US"/>
        </w:rPr>
        <w:t>perhaps to</w:t>
      </w:r>
      <w:r w:rsidRPr="13E2EB37" w:rsidR="4E936C9B">
        <w:rPr>
          <w:rFonts w:ascii="Calibri" w:hAnsi="Calibri" w:eastAsia="Calibri" w:cs="Calibri"/>
          <w:b w:val="0"/>
          <w:bCs w:val="0"/>
          <w:i w:val="0"/>
          <w:iCs w:val="0"/>
          <w:caps w:val="0"/>
          <w:smallCaps w:val="0"/>
          <w:noProof w:val="0"/>
          <w:color w:val="555555"/>
          <w:sz w:val="22"/>
          <w:szCs w:val="22"/>
          <w:lang w:val="en-US"/>
        </w:rPr>
        <w:t xml:space="preserve"> pay personal and professional bills, and then you are unable to </w:t>
      </w:r>
      <w:r w:rsidRPr="13E2EB37" w:rsidR="4E936C9B">
        <w:rPr>
          <w:rFonts w:ascii="Calibri" w:hAnsi="Calibri" w:eastAsia="Calibri" w:cs="Calibri"/>
          <w:b w:val="0"/>
          <w:bCs w:val="0"/>
          <w:i w:val="0"/>
          <w:iCs w:val="0"/>
          <w:caps w:val="0"/>
          <w:smallCaps w:val="0"/>
          <w:noProof w:val="0"/>
          <w:color w:val="555555"/>
          <w:sz w:val="22"/>
          <w:szCs w:val="22"/>
          <w:lang w:val="en-US"/>
        </w:rPr>
        <w:t>come up with</w:t>
      </w:r>
      <w:r w:rsidRPr="13E2EB37" w:rsidR="4E936C9B">
        <w:rPr>
          <w:rFonts w:ascii="Calibri" w:hAnsi="Calibri" w:eastAsia="Calibri" w:cs="Calibri"/>
          <w:b w:val="0"/>
          <w:bCs w:val="0"/>
          <w:i w:val="0"/>
          <w:iCs w:val="0"/>
          <w:caps w:val="0"/>
          <w:smallCaps w:val="0"/>
          <w:noProof w:val="0"/>
          <w:color w:val="555555"/>
          <w:sz w:val="22"/>
          <w:szCs w:val="22"/>
          <w:lang w:val="en-US"/>
        </w:rPr>
        <w:t xml:space="preserve"> those funds if the bill is disputed, </w:t>
      </w:r>
      <w:r w:rsidRPr="13E2EB37" w:rsidR="4E936C9B">
        <w:rPr>
          <w:rFonts w:ascii="Calibri" w:hAnsi="Calibri" w:eastAsia="Calibri" w:cs="Calibri"/>
          <w:b w:val="0"/>
          <w:bCs w:val="0"/>
          <w:i w:val="0"/>
          <w:iCs w:val="0"/>
          <w:caps w:val="0"/>
          <w:smallCaps w:val="0"/>
          <w:noProof w:val="0"/>
          <w:color w:val="555555"/>
          <w:sz w:val="22"/>
          <w:szCs w:val="22"/>
          <w:lang w:val="en-US"/>
        </w:rPr>
        <w:t>you’ve</w:t>
      </w:r>
      <w:r w:rsidRPr="13E2EB37" w:rsidR="4E936C9B">
        <w:rPr>
          <w:rFonts w:ascii="Calibri" w:hAnsi="Calibri" w:eastAsia="Calibri" w:cs="Calibri"/>
          <w:b w:val="0"/>
          <w:bCs w:val="0"/>
          <w:i w:val="0"/>
          <w:iCs w:val="0"/>
          <w:caps w:val="0"/>
          <w:smallCaps w:val="0"/>
          <w:noProof w:val="0"/>
          <w:color w:val="555555"/>
          <w:sz w:val="22"/>
          <w:szCs w:val="22"/>
          <w:lang w:val="en-US"/>
        </w:rPr>
        <w:t xml:space="preserve"> got </w:t>
      </w:r>
      <w:r w:rsidRPr="13E2EB37" w:rsidR="4E936C9B">
        <w:rPr>
          <w:rFonts w:ascii="Calibri" w:hAnsi="Calibri" w:eastAsia="Calibri" w:cs="Calibri"/>
          <w:b w:val="0"/>
          <w:bCs w:val="0"/>
          <w:i w:val="0"/>
          <w:iCs w:val="0"/>
          <w:caps w:val="0"/>
          <w:smallCaps w:val="0"/>
          <w:noProof w:val="0"/>
          <w:color w:val="555555"/>
          <w:sz w:val="22"/>
          <w:szCs w:val="22"/>
          <w:lang w:val="en-US"/>
        </w:rPr>
        <w:t>a serious problem</w:t>
      </w:r>
      <w:r w:rsidRPr="13E2EB37" w:rsidR="4E936C9B">
        <w:rPr>
          <w:rFonts w:ascii="Calibri" w:hAnsi="Calibri" w:eastAsia="Calibri" w:cs="Calibri"/>
          <w:b w:val="0"/>
          <w:bCs w:val="0"/>
          <w:i w:val="0"/>
          <w:iCs w:val="0"/>
          <w:caps w:val="0"/>
          <w:smallCaps w:val="0"/>
          <w:noProof w:val="0"/>
          <w:color w:val="555555"/>
          <w:sz w:val="22"/>
          <w:szCs w:val="22"/>
          <w:lang w:val="en-US"/>
        </w:rPr>
        <w:t>.</w:t>
      </w:r>
    </w:p>
    <w:p w:rsidR="13E2EB37" w:rsidP="13E2EB37" w:rsidRDefault="13E2EB37" w14:paraId="5EFC4445" w14:textId="27B4EDDB">
      <w:p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p>
    <w:p w:rsidR="4E936C9B" w:rsidP="13E2EB37" w:rsidRDefault="4E936C9B" w14:paraId="56E6F3EA" w14:textId="3B6FDA62">
      <w:pPr>
        <w:pStyle w:val="ListParagraph"/>
        <w:numPr>
          <w:ilvl w:val="0"/>
          <w:numId w:val="1"/>
        </w:num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Reconcile Regularly</w:t>
      </w:r>
    </w:p>
    <w:p xmlns:wp14="http://schemas.microsoft.com/office/word/2010/wordml" w:rsidP="13E2EB37" wp14:paraId="7103A8AE" wp14:textId="5890952A">
      <w:p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 xml:space="preserve">Sixth, trust account records must include a general ledger as well as </w:t>
      </w:r>
      <w:r w:rsidRPr="13E2EB37" w:rsidR="4E936C9B">
        <w:rPr>
          <w:rFonts w:ascii="Calibri" w:hAnsi="Calibri" w:eastAsia="Calibri" w:cs="Calibri"/>
          <w:b w:val="0"/>
          <w:bCs w:val="0"/>
          <w:i w:val="0"/>
          <w:iCs w:val="0"/>
          <w:caps w:val="0"/>
          <w:smallCaps w:val="0"/>
          <w:noProof w:val="0"/>
          <w:color w:val="555555"/>
          <w:sz w:val="22"/>
          <w:szCs w:val="22"/>
          <w:lang w:val="en-US"/>
        </w:rPr>
        <w:t>separate</w:t>
      </w:r>
      <w:r w:rsidRPr="13E2EB37" w:rsidR="4E936C9B">
        <w:rPr>
          <w:rFonts w:ascii="Calibri" w:hAnsi="Calibri" w:eastAsia="Calibri" w:cs="Calibri"/>
          <w:b w:val="0"/>
          <w:bCs w:val="0"/>
          <w:i w:val="0"/>
          <w:iCs w:val="0"/>
          <w:caps w:val="0"/>
          <w:smallCaps w:val="0"/>
          <w:noProof w:val="0"/>
          <w:color w:val="555555"/>
          <w:sz w:val="22"/>
          <w:szCs w:val="22"/>
          <w:lang w:val="en-US"/>
        </w:rPr>
        <w:t xml:space="preserve"> subaccount ledger that can track all account activity by individual </w:t>
      </w:r>
      <w:r w:rsidRPr="13E2EB37" w:rsidR="4E936C9B">
        <w:rPr>
          <w:rFonts w:ascii="Calibri" w:hAnsi="Calibri" w:eastAsia="Calibri" w:cs="Calibri"/>
          <w:b w:val="0"/>
          <w:bCs w:val="0"/>
          <w:i w:val="0"/>
          <w:iCs w:val="0"/>
          <w:caps w:val="0"/>
          <w:smallCaps w:val="0"/>
          <w:noProof w:val="0"/>
          <w:color w:val="555555"/>
          <w:sz w:val="22"/>
          <w:szCs w:val="22"/>
          <w:lang w:val="en-US"/>
        </w:rPr>
        <w:t>client</w:t>
      </w:r>
      <w:r w:rsidRPr="13E2EB37" w:rsidR="4E936C9B">
        <w:rPr>
          <w:rFonts w:ascii="Calibri" w:hAnsi="Calibri" w:eastAsia="Calibri" w:cs="Calibri"/>
          <w:b w:val="0"/>
          <w:bCs w:val="0"/>
          <w:i w:val="0"/>
          <w:iCs w:val="0"/>
          <w:caps w:val="0"/>
          <w:smallCaps w:val="0"/>
          <w:noProof w:val="0"/>
          <w:color w:val="555555"/>
          <w:sz w:val="22"/>
          <w:szCs w:val="22"/>
          <w:lang w:val="en-US"/>
        </w:rPr>
        <w:t xml:space="preserve">. </w:t>
      </w:r>
      <w:r w:rsidRPr="13E2EB37" w:rsidR="4E936C9B">
        <w:rPr>
          <w:rFonts w:ascii="Calibri" w:hAnsi="Calibri" w:eastAsia="Calibri" w:cs="Calibri"/>
          <w:b w:val="0"/>
          <w:bCs w:val="0"/>
          <w:i w:val="0"/>
          <w:iCs w:val="0"/>
          <w:caps w:val="0"/>
          <w:smallCaps w:val="0"/>
          <w:noProof w:val="0"/>
          <w:color w:val="555555"/>
          <w:sz w:val="22"/>
          <w:szCs w:val="22"/>
          <w:lang w:val="en-US"/>
        </w:rPr>
        <w:t>The individual client ledger must detail every receipt and disbursement, the date of the transaction, a notation on the nature of the transaction, the individual account balance in trust, and the client’s name and address.</w:t>
      </w:r>
      <w:r w:rsidRPr="13E2EB37" w:rsidR="4E936C9B">
        <w:rPr>
          <w:rFonts w:ascii="Calibri" w:hAnsi="Calibri" w:eastAsia="Calibri" w:cs="Calibri"/>
          <w:b w:val="0"/>
          <w:bCs w:val="0"/>
          <w:i w:val="0"/>
          <w:iCs w:val="0"/>
          <w:caps w:val="0"/>
          <w:smallCaps w:val="0"/>
          <w:noProof w:val="0"/>
          <w:color w:val="555555"/>
          <w:sz w:val="22"/>
          <w:szCs w:val="22"/>
          <w:lang w:val="en-US"/>
        </w:rPr>
        <w:t xml:space="preserve"> Each month you must reconcile the bank statement in two ways. First reconcile the bank statement with the general ledger and then reconcile the bank statement with the individual sub account ledger. These separate reconciliations should balance with each other to the penny. If they </w:t>
      </w:r>
      <w:r w:rsidRPr="13E2EB37" w:rsidR="4E936C9B">
        <w:rPr>
          <w:rFonts w:ascii="Calibri" w:hAnsi="Calibri" w:eastAsia="Calibri" w:cs="Calibri"/>
          <w:b w:val="0"/>
          <w:bCs w:val="0"/>
          <w:i w:val="0"/>
          <w:iCs w:val="0"/>
          <w:caps w:val="0"/>
          <w:smallCaps w:val="0"/>
          <w:noProof w:val="0"/>
          <w:color w:val="555555"/>
          <w:sz w:val="22"/>
          <w:szCs w:val="22"/>
          <w:lang w:val="en-US"/>
        </w:rPr>
        <w:t>don’t</w:t>
      </w:r>
      <w:r w:rsidRPr="13E2EB37" w:rsidR="4E936C9B">
        <w:rPr>
          <w:rFonts w:ascii="Calibri" w:hAnsi="Calibri" w:eastAsia="Calibri" w:cs="Calibri"/>
          <w:b w:val="0"/>
          <w:bCs w:val="0"/>
          <w:i w:val="0"/>
          <w:iCs w:val="0"/>
          <w:caps w:val="0"/>
          <w:smallCaps w:val="0"/>
          <w:noProof w:val="0"/>
          <w:color w:val="555555"/>
          <w:sz w:val="22"/>
          <w:szCs w:val="22"/>
          <w:lang w:val="en-US"/>
        </w:rPr>
        <w:t xml:space="preserve">, figure out why and correct the problem </w:t>
      </w:r>
      <w:r w:rsidRPr="13E2EB37" w:rsidR="4E936C9B">
        <w:rPr>
          <w:rFonts w:ascii="Calibri" w:hAnsi="Calibri" w:eastAsia="Calibri" w:cs="Calibri"/>
          <w:b w:val="0"/>
          <w:bCs w:val="0"/>
          <w:i w:val="0"/>
          <w:iCs w:val="0"/>
          <w:caps w:val="0"/>
          <w:smallCaps w:val="0"/>
          <w:noProof w:val="0"/>
          <w:color w:val="555555"/>
          <w:sz w:val="22"/>
          <w:szCs w:val="22"/>
          <w:lang w:val="en-US"/>
        </w:rPr>
        <w:t>then and there</w:t>
      </w:r>
      <w:r w:rsidRPr="13E2EB37" w:rsidR="4E936C9B">
        <w:rPr>
          <w:rFonts w:ascii="Calibri" w:hAnsi="Calibri" w:eastAsia="Calibri" w:cs="Calibri"/>
          <w:b w:val="0"/>
          <w:bCs w:val="0"/>
          <w:i w:val="0"/>
          <w:iCs w:val="0"/>
          <w:caps w:val="0"/>
          <w:smallCaps w:val="0"/>
          <w:noProof w:val="0"/>
          <w:color w:val="555555"/>
          <w:sz w:val="22"/>
          <w:szCs w:val="22"/>
          <w:lang w:val="en-US"/>
        </w:rPr>
        <w:t xml:space="preserve">. Understand that it is going to be much easier to </w:t>
      </w:r>
      <w:r w:rsidRPr="13E2EB37" w:rsidR="4E936C9B">
        <w:rPr>
          <w:rFonts w:ascii="Calibri" w:hAnsi="Calibri" w:eastAsia="Calibri" w:cs="Calibri"/>
          <w:b w:val="0"/>
          <w:bCs w:val="0"/>
          <w:i w:val="0"/>
          <w:iCs w:val="0"/>
          <w:caps w:val="0"/>
          <w:smallCaps w:val="0"/>
          <w:noProof w:val="0"/>
          <w:color w:val="555555"/>
          <w:sz w:val="22"/>
          <w:szCs w:val="22"/>
          <w:lang w:val="en-US"/>
        </w:rPr>
        <w:t>determine</w:t>
      </w:r>
      <w:r w:rsidRPr="13E2EB37" w:rsidR="4E936C9B">
        <w:rPr>
          <w:rFonts w:ascii="Calibri" w:hAnsi="Calibri" w:eastAsia="Calibri" w:cs="Calibri"/>
          <w:b w:val="0"/>
          <w:bCs w:val="0"/>
          <w:i w:val="0"/>
          <w:iCs w:val="0"/>
          <w:caps w:val="0"/>
          <w:smallCaps w:val="0"/>
          <w:noProof w:val="0"/>
          <w:color w:val="555555"/>
          <w:sz w:val="22"/>
          <w:szCs w:val="22"/>
          <w:lang w:val="en-US"/>
        </w:rPr>
        <w:t xml:space="preserve"> where a misstep occurred at the time it occurred as opposed to trying to figure out what happened years later during an audit by the Bar. </w:t>
      </w:r>
    </w:p>
    <w:p xmlns:wp14="http://schemas.microsoft.com/office/word/2010/wordml" w:rsidP="13E2EB37" wp14:paraId="098AE2E3" wp14:textId="1CA5FA54">
      <w:pPr>
        <w:pStyle w:val="ListParagraph"/>
        <w:numPr>
          <w:ilvl w:val="0"/>
          <w:numId w:val="1"/>
        </w:numPr>
        <w:suppressLineNumbers w:val="0"/>
        <w:shd w:val="clear" w:color="auto" w:fill="FFFFFF" w:themeFill="background1"/>
        <w:bidi w:val="0"/>
        <w:spacing w:before="0" w:beforeAutospacing="off" w:after="240" w:afterAutospacing="off" w:line="279" w:lineRule="auto"/>
        <w:ind w:left="720" w:right="0" w:hanging="360"/>
        <w:jc w:val="left"/>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Use Best Practices</w:t>
      </w:r>
    </w:p>
    <w:p xmlns:wp14="http://schemas.microsoft.com/office/word/2010/wordml" w:rsidP="13E2EB37" wp14:paraId="43CB53B2" wp14:textId="708FF757">
      <w:pPr>
        <w:pStyle w:val="Normal"/>
        <w:suppressLineNumbers w:val="0"/>
        <w:shd w:val="clear" w:color="auto" w:fill="FFFFFF" w:themeFill="background1"/>
        <w:bidi w:val="0"/>
        <w:spacing w:before="0" w:beforeAutospacing="off" w:after="240" w:afterAutospacing="off" w:line="279" w:lineRule="auto"/>
        <w:ind w:left="0" w:right="0"/>
        <w:jc w:val="left"/>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 xml:space="preserve">Finally, support staff should never open the trust account bank statement. This envelope should be given to the attorney responsible for monitoring trust account activity. Under the rules of professional conduct, you have a duty to </w:t>
      </w:r>
      <w:r w:rsidRPr="13E2EB37" w:rsidR="4E936C9B">
        <w:rPr>
          <w:rFonts w:ascii="Calibri" w:hAnsi="Calibri" w:eastAsia="Calibri" w:cs="Calibri"/>
          <w:b w:val="0"/>
          <w:bCs w:val="0"/>
          <w:i w:val="0"/>
          <w:iCs w:val="0"/>
          <w:caps w:val="0"/>
          <w:smallCaps w:val="0"/>
          <w:noProof w:val="0"/>
          <w:color w:val="555555"/>
          <w:sz w:val="22"/>
          <w:szCs w:val="22"/>
          <w:lang w:val="en-US"/>
        </w:rPr>
        <w:t>monitor</w:t>
      </w:r>
      <w:r w:rsidRPr="13E2EB37" w:rsidR="4E936C9B">
        <w:rPr>
          <w:rFonts w:ascii="Calibri" w:hAnsi="Calibri" w:eastAsia="Calibri" w:cs="Calibri"/>
          <w:b w:val="0"/>
          <w:bCs w:val="0"/>
          <w:i w:val="0"/>
          <w:iCs w:val="0"/>
          <w:caps w:val="0"/>
          <w:smallCaps w:val="0"/>
          <w:noProof w:val="0"/>
          <w:color w:val="555555"/>
          <w:sz w:val="22"/>
          <w:szCs w:val="22"/>
          <w:lang w:val="en-US"/>
        </w:rPr>
        <w:t xml:space="preserve"> the activity in your client trust account. Your license is on the line with this account so stay on top of it. To do so, look at the bank statement and make certain that there is a corresponding check for every debit noted there,</w:t>
      </w:r>
      <w:r w:rsidRPr="13E2EB37" w:rsidR="4E936C9B">
        <w:rPr>
          <w:rFonts w:ascii="Poppins" w:hAnsi="Poppins" w:eastAsia="Poppins" w:cs="Poppins"/>
          <w:b w:val="0"/>
          <w:bCs w:val="0"/>
          <w:i w:val="0"/>
          <w:iCs w:val="0"/>
          <w:caps w:val="0"/>
          <w:smallCaps w:val="0"/>
          <w:noProof w:val="0"/>
          <w:color w:val="555555"/>
          <w:sz w:val="24"/>
          <w:szCs w:val="24"/>
          <w:lang w:val="en-US"/>
        </w:rPr>
        <w:t xml:space="preserve"> </w:t>
      </w:r>
      <w:r w:rsidRPr="13E2EB37" w:rsidR="4E936C9B">
        <w:rPr>
          <w:rFonts w:ascii="Calibri" w:hAnsi="Calibri" w:eastAsia="Calibri" w:cs="Calibri"/>
          <w:b w:val="0"/>
          <w:bCs w:val="0"/>
          <w:i w:val="0"/>
          <w:iCs w:val="0"/>
          <w:caps w:val="0"/>
          <w:smallCaps w:val="0"/>
          <w:noProof w:val="0"/>
          <w:color w:val="555555"/>
          <w:sz w:val="22"/>
          <w:szCs w:val="22"/>
          <w:lang w:val="en-US"/>
        </w:rPr>
        <w:t xml:space="preserve">review the signature on every cleared check for authenticity, and make certain that every debit in the account is </w:t>
      </w:r>
      <w:r w:rsidRPr="13E2EB37" w:rsidR="4E936C9B">
        <w:rPr>
          <w:rFonts w:ascii="Calibri" w:hAnsi="Calibri" w:eastAsia="Calibri" w:cs="Calibri"/>
          <w:b w:val="0"/>
          <w:bCs w:val="0"/>
          <w:i w:val="0"/>
          <w:iCs w:val="0"/>
          <w:caps w:val="0"/>
          <w:smallCaps w:val="0"/>
          <w:noProof w:val="0"/>
          <w:color w:val="555555"/>
          <w:sz w:val="22"/>
          <w:szCs w:val="22"/>
          <w:lang w:val="en-US"/>
        </w:rPr>
        <w:t>appropriate</w:t>
      </w:r>
      <w:r w:rsidRPr="13E2EB37" w:rsidR="4E936C9B">
        <w:rPr>
          <w:rFonts w:ascii="Calibri" w:hAnsi="Calibri" w:eastAsia="Calibri" w:cs="Calibri"/>
          <w:b w:val="0"/>
          <w:bCs w:val="0"/>
          <w:i w:val="0"/>
          <w:iCs w:val="0"/>
          <w:caps w:val="0"/>
          <w:smallCaps w:val="0"/>
          <w:noProof w:val="0"/>
          <w:color w:val="555555"/>
          <w:sz w:val="22"/>
          <w:szCs w:val="22"/>
          <w:lang w:val="en-US"/>
        </w:rPr>
        <w:t xml:space="preserve"> and understood. Once this is completed, the bank statement may go to the staff person responsible for account reconciliation. When the reconciliation is complete, have the reconciliation report returned to you so that you may do a review of the numbers and check this report against the original bank statement. </w:t>
      </w:r>
      <w:r w:rsidRPr="13E2EB37" w:rsidR="4E936C9B">
        <w:rPr>
          <w:rFonts w:ascii="Calibri" w:hAnsi="Calibri" w:eastAsia="Calibri" w:cs="Calibri"/>
          <w:b w:val="0"/>
          <w:bCs w:val="0"/>
          <w:i w:val="0"/>
          <w:iCs w:val="0"/>
          <w:caps w:val="0"/>
          <w:smallCaps w:val="0"/>
          <w:noProof w:val="0"/>
          <w:color w:val="555555"/>
          <w:sz w:val="22"/>
          <w:szCs w:val="22"/>
          <w:lang w:val="en-US"/>
        </w:rPr>
        <w:t>Then sign and date the report and bank statement in order to document attorney oversight of client funds.</w:t>
      </w:r>
      <w:r w:rsidRPr="13E2EB37" w:rsidR="4E936C9B">
        <w:rPr>
          <w:rFonts w:ascii="Calibri" w:hAnsi="Calibri" w:eastAsia="Calibri" w:cs="Calibri"/>
          <w:b w:val="0"/>
          <w:bCs w:val="0"/>
          <w:i w:val="0"/>
          <w:iCs w:val="0"/>
          <w:caps w:val="0"/>
          <w:smallCaps w:val="0"/>
          <w:noProof w:val="0"/>
          <w:color w:val="555555"/>
          <w:sz w:val="22"/>
          <w:szCs w:val="22"/>
          <w:lang w:val="en-US"/>
        </w:rPr>
        <w:t xml:space="preserve"> The trust account’s bank statement must be reviewed each </w:t>
      </w:r>
      <w:r w:rsidRPr="13E2EB37" w:rsidR="4E936C9B">
        <w:rPr>
          <w:rFonts w:ascii="Calibri" w:hAnsi="Calibri" w:eastAsia="Calibri" w:cs="Calibri"/>
          <w:b w:val="0"/>
          <w:bCs w:val="0"/>
          <w:i w:val="0"/>
          <w:iCs w:val="0"/>
          <w:caps w:val="0"/>
          <w:smallCaps w:val="0"/>
          <w:noProof w:val="0"/>
          <w:color w:val="555555"/>
          <w:sz w:val="22"/>
          <w:szCs w:val="22"/>
          <w:lang w:val="en-US"/>
        </w:rPr>
        <w:t>month</w:t>
      </w:r>
      <w:r w:rsidRPr="13E2EB37" w:rsidR="4E936C9B">
        <w:rPr>
          <w:rFonts w:ascii="Calibri" w:hAnsi="Calibri" w:eastAsia="Calibri" w:cs="Calibri"/>
          <w:b w:val="0"/>
          <w:bCs w:val="0"/>
          <w:i w:val="0"/>
          <w:iCs w:val="0"/>
          <w:caps w:val="0"/>
          <w:smallCaps w:val="0"/>
          <w:noProof w:val="0"/>
          <w:color w:val="555555"/>
          <w:sz w:val="22"/>
          <w:szCs w:val="22"/>
          <w:lang w:val="en-US"/>
        </w:rPr>
        <w:t xml:space="preserve"> and you should review the reconciliation report and bank statement together at least quarterly. </w:t>
      </w:r>
      <w:r w:rsidRPr="13E2EB37" w:rsidR="4E936C9B">
        <w:rPr>
          <w:rFonts w:ascii="Calibri" w:hAnsi="Calibri" w:eastAsia="Calibri" w:cs="Calibri"/>
          <w:b w:val="0"/>
          <w:bCs w:val="0"/>
          <w:i w:val="0"/>
          <w:iCs w:val="0"/>
          <w:caps w:val="0"/>
          <w:smallCaps w:val="0"/>
          <w:noProof w:val="0"/>
          <w:color w:val="555555"/>
          <w:sz w:val="22"/>
          <w:szCs w:val="22"/>
          <w:lang w:val="en-US"/>
        </w:rPr>
        <w:t>Generally speaking, you should maintain all trust account records for at least five years after termination of the representation although the exact time frame may differ among jurisdictions.</w:t>
      </w:r>
    </w:p>
    <w:p xmlns:wp14="http://schemas.microsoft.com/office/word/2010/wordml" w:rsidP="13E2EB37" wp14:paraId="0AAECB9D" wp14:textId="00CD2329">
      <w:p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p>
    <w:p xmlns:wp14="http://schemas.microsoft.com/office/word/2010/wordml" w:rsidP="13E2EB37" wp14:paraId="290B270A" wp14:textId="09540129">
      <w:pPr>
        <w:spacing w:before="0" w:beforeAutospacing="off" w:after="240" w:afterAutospacing="off"/>
        <w:rPr>
          <w:rFonts w:ascii="Calibri" w:hAnsi="Calibri" w:eastAsia="Calibri" w:cs="Calibri"/>
          <w:noProof w:val="0"/>
          <w:sz w:val="22"/>
          <w:szCs w:val="22"/>
          <w:lang w:val="en-US"/>
        </w:rPr>
      </w:pPr>
      <w:r w:rsidRPr="13E2EB37" w:rsidR="4E936C9B">
        <w:rPr>
          <w:rFonts w:ascii="Calibri" w:hAnsi="Calibri" w:eastAsia="Calibri" w:cs="Calibri"/>
          <w:b w:val="0"/>
          <w:bCs w:val="0"/>
          <w:i w:val="0"/>
          <w:iCs w:val="0"/>
          <w:caps w:val="0"/>
          <w:smallCaps w:val="0"/>
          <w:noProof w:val="0"/>
          <w:color w:val="202020"/>
          <w:sz w:val="22"/>
          <w:szCs w:val="22"/>
          <w:lang w:val="en-US"/>
        </w:rPr>
        <w:t xml:space="preserve">Mark </w:t>
      </w:r>
      <w:r w:rsidRPr="13E2EB37" w:rsidR="4E936C9B">
        <w:rPr>
          <w:rFonts w:ascii="Calibri" w:hAnsi="Calibri" w:eastAsia="Calibri" w:cs="Calibri"/>
          <w:b w:val="0"/>
          <w:bCs w:val="0"/>
          <w:i w:val="0"/>
          <w:iCs w:val="0"/>
          <w:caps w:val="0"/>
          <w:smallCaps w:val="0"/>
          <w:noProof w:val="0"/>
          <w:color w:val="202020"/>
          <w:sz w:val="22"/>
          <w:szCs w:val="22"/>
          <w:lang w:val="en-US"/>
        </w:rPr>
        <w:t>Bassingthwaighte</w:t>
      </w:r>
      <w:r w:rsidRPr="13E2EB37" w:rsidR="4E936C9B">
        <w:rPr>
          <w:rFonts w:ascii="Calibri" w:hAnsi="Calibri" w:eastAsia="Calibri" w:cs="Calibri"/>
          <w:b w:val="0"/>
          <w:bCs w:val="0"/>
          <w:i w:val="0"/>
          <w:iCs w:val="0"/>
          <w:caps w:val="0"/>
          <w:smallCaps w:val="0"/>
          <w:noProof w:val="0"/>
          <w:color w:val="202020"/>
          <w:sz w:val="22"/>
          <w:szCs w:val="22"/>
          <w:lang w:val="en-US"/>
        </w:rPr>
        <w:t xml:space="preserve">, Esq., ALPS Risk Manager, has conducted over 1,000 law firm risk assessments and presented 700+ legal education seminars across the U.S. He writes extensively on risk management and technology. Looking for more resources to support your solo firm? Check out Marks’ recent posts on the </w:t>
      </w:r>
      <w:hyperlink r:id="R5ab6c23e996c4c73">
        <w:r w:rsidRPr="13E2EB37" w:rsidR="4E936C9B">
          <w:rPr>
            <w:rStyle w:val="Hyperlink"/>
            <w:rFonts w:ascii="Calibri" w:hAnsi="Calibri" w:eastAsia="Calibri" w:cs="Calibri"/>
            <w:b w:val="0"/>
            <w:bCs w:val="0"/>
            <w:i w:val="0"/>
            <w:iCs w:val="0"/>
            <w:caps w:val="0"/>
            <w:smallCaps w:val="0"/>
            <w:strike w:val="0"/>
            <w:dstrike w:val="0"/>
            <w:noProof w:val="0"/>
            <w:sz w:val="22"/>
            <w:szCs w:val="22"/>
            <w:lang w:val="en-US"/>
          </w:rPr>
          <w:t>ALPS Risk Management page</w:t>
        </w:r>
      </w:hyperlink>
      <w:r w:rsidRPr="13E2EB37" w:rsidR="4E936C9B">
        <w:rPr>
          <w:rFonts w:ascii="Calibri" w:hAnsi="Calibri" w:eastAsia="Calibri" w:cs="Calibri"/>
          <w:b w:val="0"/>
          <w:bCs w:val="0"/>
          <w:i w:val="0"/>
          <w:iCs w:val="0"/>
          <w:caps w:val="0"/>
          <w:smallCaps w:val="0"/>
          <w:noProof w:val="0"/>
          <w:color w:val="202020"/>
          <w:sz w:val="22"/>
          <w:szCs w:val="22"/>
          <w:lang w:val="en-US"/>
        </w:rPr>
        <w:t xml:space="preserve">. You can reach Mark directly at </w:t>
      </w:r>
      <w:hyperlink r:id="Rc9dab6183c584b12">
        <w:r w:rsidRPr="13E2EB37" w:rsidR="4E936C9B">
          <w:rPr>
            <w:rStyle w:val="Hyperlink"/>
            <w:rFonts w:ascii="Calibri" w:hAnsi="Calibri" w:eastAsia="Calibri" w:cs="Calibri"/>
            <w:b w:val="0"/>
            <w:bCs w:val="0"/>
            <w:i w:val="0"/>
            <w:iCs w:val="0"/>
            <w:caps w:val="0"/>
            <w:smallCaps w:val="0"/>
            <w:strike w:val="0"/>
            <w:dstrike w:val="0"/>
            <w:noProof w:val="0"/>
            <w:sz w:val="22"/>
            <w:szCs w:val="22"/>
            <w:lang w:val="en-US"/>
          </w:rPr>
          <w:t>mbass@alpsinsurance.com</w:t>
        </w:r>
      </w:hyperlink>
      <w:r w:rsidRPr="13E2EB37" w:rsidR="4E936C9B">
        <w:rPr>
          <w:rFonts w:ascii="Calibri" w:hAnsi="Calibri" w:eastAsia="Calibri" w:cs="Calibri"/>
          <w:b w:val="0"/>
          <w:bCs w:val="0"/>
          <w:i w:val="0"/>
          <w:iCs w:val="0"/>
          <w:caps w:val="0"/>
          <w:smallCaps w:val="0"/>
          <w:noProof w:val="0"/>
          <w:color w:val="202020"/>
          <w:sz w:val="22"/>
          <w:szCs w:val="22"/>
          <w:lang w:val="en-US"/>
        </w:rPr>
        <w:t>.</w:t>
      </w:r>
    </w:p>
    <w:p xmlns:wp14="http://schemas.microsoft.com/office/word/2010/wordml" w:rsidP="13E2EB37" wp14:paraId="302B7235" wp14:textId="10D9FAE9">
      <w:pPr>
        <w:shd w:val="clear" w:color="auto" w:fill="FFFFFF" w:themeFill="background1"/>
        <w:spacing w:before="0" w:beforeAutospacing="off" w:after="240" w:afterAutospacing="off"/>
        <w:rPr>
          <w:rFonts w:ascii="Calibri" w:hAnsi="Calibri" w:eastAsia="Calibri" w:cs="Calibri"/>
          <w:b w:val="0"/>
          <w:bCs w:val="0"/>
          <w:i w:val="0"/>
          <w:iCs w:val="0"/>
          <w:caps w:val="0"/>
          <w:smallCaps w:val="0"/>
          <w:noProof w:val="0"/>
          <w:color w:val="555555"/>
          <w:sz w:val="22"/>
          <w:szCs w:val="22"/>
          <w:lang w:val="en-US"/>
        </w:rPr>
      </w:pPr>
      <w:r w:rsidRPr="13E2EB37" w:rsidR="4E936C9B">
        <w:rPr>
          <w:rFonts w:ascii="Calibri" w:hAnsi="Calibri" w:eastAsia="Calibri" w:cs="Calibri"/>
          <w:b w:val="0"/>
          <w:bCs w:val="0"/>
          <w:i w:val="0"/>
          <w:iCs w:val="0"/>
          <w:caps w:val="0"/>
          <w:smallCaps w:val="0"/>
          <w:noProof w:val="0"/>
          <w:color w:val="555555"/>
          <w:sz w:val="22"/>
          <w:szCs w:val="22"/>
          <w:lang w:val="en-US"/>
        </w:rPr>
        <w:t xml:space="preserve"> </w:t>
      </w:r>
    </w:p>
    <w:p xmlns:wp14="http://schemas.microsoft.com/office/word/2010/wordml" wp14:paraId="2C078E63" wp14:textId="51E2A4E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55dc27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FB8328"/>
    <w:rsid w:val="09DDFD08"/>
    <w:rsid w:val="0AFB8328"/>
    <w:rsid w:val="107346A9"/>
    <w:rsid w:val="13E2EB37"/>
    <w:rsid w:val="167F6C58"/>
    <w:rsid w:val="18DD67FF"/>
    <w:rsid w:val="1D074602"/>
    <w:rsid w:val="262A6583"/>
    <w:rsid w:val="3B06EBBE"/>
    <w:rsid w:val="4B07AF55"/>
    <w:rsid w:val="4BAA9351"/>
    <w:rsid w:val="4D60FD5F"/>
    <w:rsid w:val="4E936C9B"/>
    <w:rsid w:val="50627AE0"/>
    <w:rsid w:val="5797A4D8"/>
    <w:rsid w:val="59E6E19B"/>
    <w:rsid w:val="5B93C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8328"/>
  <w15:chartTrackingRefBased/>
  <w15:docId w15:val="{E8F4ED96-A075-42DF-8B63-CCB5A9F97F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B93C4B9"/>
    <w:rPr>
      <w:color w:val="467886"/>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alpsinsurance.com/resources/risk-management?utm_campaign=Bar%20Program%20Asset%20Tracking&amp;utm_source=Nevada_bar&amp;utm_medium=referral&amp;utm_term=handle_bar&amp;utm_content=alps_rm_resources" TargetMode="External" Id="R5ab6c23e996c4c73" /><Relationship Type="http://schemas.openxmlformats.org/officeDocument/2006/relationships/hyperlink" Target="mailto:mbass@alpsinsurance.com" TargetMode="External" Id="Rc9dab6183c584b12" /><Relationship Type="http://schemas.openxmlformats.org/officeDocument/2006/relationships/numbering" Target="numbering.xml" Id="Rfec596699ae549c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7F68D1BB27B4AB1DDD0C131D3103F" ma:contentTypeVersion="21" ma:contentTypeDescription="Create a new document." ma:contentTypeScope="" ma:versionID="bf655f7840b2fe933850f566c96d7440">
  <xsd:schema xmlns:xsd="http://www.w3.org/2001/XMLSchema" xmlns:xs="http://www.w3.org/2001/XMLSchema" xmlns:p="http://schemas.microsoft.com/office/2006/metadata/properties" xmlns:ns2="fd2c5ce1-f09f-4fc0-a9c3-592d269ac4ab" xmlns:ns3="1bb48ad2-f0c7-4cea-9d00-5727e60f83ef" targetNamespace="http://schemas.microsoft.com/office/2006/metadata/properties" ma:root="true" ma:fieldsID="2246162a7f730fa526fdb25556762c14" ns2:_="" ns3:_="">
    <xsd:import namespace="fd2c5ce1-f09f-4fc0-a9c3-592d269ac4ab"/>
    <xsd:import namespace="1bb48ad2-f0c7-4cea-9d00-5727e60f83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Status" minOccurs="0"/>
                <xsd:element ref="ns2:Version2" minOccurs="0"/>
                <xsd:element ref="ns2:DigitalAsset"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c5ce1-f09f-4fc0-a9c3-592d269ac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atus" ma:index="18" nillable="true" ma:displayName="Status" ma:description="What is the status?" ma:format="Dropdown" ma:internalName="Status">
      <xsd:simpleType>
        <xsd:restriction base="dms:Choice">
          <xsd:enumeration value="Final"/>
          <xsd:enumeration value="Out for Review"/>
        </xsd:restriction>
      </xsd:simpleType>
    </xsd:element>
    <xsd:element name="Version2" ma:index="19" nillable="true" ma:displayName="Version 2" ma:description="file version" ma:format="Dropdown" ma:internalName="Version2">
      <xsd:simpleType>
        <xsd:restriction base="dms:Choice">
          <xsd:enumeration value="Draft "/>
          <xsd:enumeration value="Final"/>
        </xsd:restriction>
      </xsd:simpleType>
    </xsd:element>
    <xsd:element name="DigitalAsset" ma:index="20" nillable="true" ma:displayName="Digital Asset" ma:format="Dropdown" ma:internalName="DigitalAsset">
      <xsd:simpleType>
        <xsd:restriction base="dms:Choice">
          <xsd:enumeration value="Video"/>
          <xsd:enumeration value="Photo"/>
          <xsd:enumeration value="Graphic"/>
          <xsd:enumeration value="Ico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8333c6-8bc9-408e-a9ae-b23347258ce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48ad2-f0c7-4cea-9d00-5727e60f83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73e6b35-d7aa-4a21-8c1a-c0260910894b}" ma:internalName="TaxCatchAll" ma:showField="CatchAllData" ma:web="1bb48ad2-f0c7-4cea-9d00-5727e60f8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fd2c5ce1-f09f-4fc0-a9c3-592d269ac4ab" xsi:nil="true"/>
    <Version2 xmlns="fd2c5ce1-f09f-4fc0-a9c3-592d269ac4ab" xsi:nil="true"/>
    <TaxCatchAll xmlns="1bb48ad2-f0c7-4cea-9d00-5727e60f83ef" xsi:nil="true"/>
    <lcf76f155ced4ddcb4097134ff3c332f xmlns="fd2c5ce1-f09f-4fc0-a9c3-592d269ac4ab">
      <Terms xmlns="http://schemas.microsoft.com/office/infopath/2007/PartnerControls"/>
    </lcf76f155ced4ddcb4097134ff3c332f>
    <DigitalAsset xmlns="fd2c5ce1-f09f-4fc0-a9c3-592d269ac4ab" xsi:nil="true"/>
  </documentManagement>
</p:properties>
</file>

<file path=customXml/itemProps1.xml><?xml version="1.0" encoding="utf-8"?>
<ds:datastoreItem xmlns:ds="http://schemas.openxmlformats.org/officeDocument/2006/customXml" ds:itemID="{DAE2CD57-FAA3-41D2-8EBE-5DF312BBD7E9}"/>
</file>

<file path=customXml/itemProps2.xml><?xml version="1.0" encoding="utf-8"?>
<ds:datastoreItem xmlns:ds="http://schemas.openxmlformats.org/officeDocument/2006/customXml" ds:itemID="{EB043AAF-603D-4DA1-80F7-496AD9B7645B}"/>
</file>

<file path=customXml/itemProps3.xml><?xml version="1.0" encoding="utf-8"?>
<ds:datastoreItem xmlns:ds="http://schemas.openxmlformats.org/officeDocument/2006/customXml" ds:itemID="{198F88BA-88AD-4D2B-8505-91417919A9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Rio Laine</dc:creator>
  <keywords/>
  <dc:description/>
  <lastModifiedBy>Rio Laine</lastModifiedBy>
  <dcterms:created xsi:type="dcterms:W3CDTF">2025-01-14T19:58:25.0000000Z</dcterms:created>
  <dcterms:modified xsi:type="dcterms:W3CDTF">2025-01-14T20:08:20.2200748Z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0x0101002FD7F68D1BB27B4AB1DDD0C131D3103F</vt:lpwstr>
  </property>
  <property fmtid="{D5CDD505-2E9C-101B-9397-08002B2CF9AE}" pid="3" name="MediaServiceImageTags">
    <vt:lpwstr/>
  </property>
</Properties>
</file>