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4DF8" w14:textId="77777777" w:rsidR="003064C4" w:rsidRPr="003064C4" w:rsidRDefault="003064C4" w:rsidP="003064C4">
      <w:pPr>
        <w:rPr>
          <w:b/>
          <w:bCs/>
        </w:rPr>
      </w:pPr>
      <w:r w:rsidRPr="003064C4">
        <w:rPr>
          <w:b/>
          <w:bCs/>
        </w:rPr>
        <w:t>2024 Partners in Diversity:</w:t>
      </w:r>
    </w:p>
    <w:p w14:paraId="28AFDFDD" w14:textId="77777777" w:rsidR="003064C4" w:rsidRPr="003064C4" w:rsidRDefault="003064C4" w:rsidP="003064C4">
      <w:pPr>
        <w:numPr>
          <w:ilvl w:val="0"/>
          <w:numId w:val="2"/>
        </w:numPr>
      </w:pPr>
      <w:proofErr w:type="spellStart"/>
      <w:r w:rsidRPr="003064C4">
        <w:t>Eglet</w:t>
      </w:r>
      <w:proofErr w:type="spellEnd"/>
      <w:r w:rsidRPr="003064C4">
        <w:t xml:space="preserve"> Adams </w:t>
      </w:r>
      <w:proofErr w:type="spellStart"/>
      <w:r w:rsidRPr="003064C4">
        <w:t>Eglet</w:t>
      </w:r>
      <w:proofErr w:type="spellEnd"/>
      <w:r w:rsidRPr="003064C4">
        <w:t xml:space="preserve"> Ham </w:t>
      </w:r>
      <w:proofErr w:type="spellStart"/>
      <w:r w:rsidRPr="003064C4">
        <w:t>Henroid</w:t>
      </w:r>
      <w:proofErr w:type="spellEnd"/>
    </w:p>
    <w:p w14:paraId="7E2BE0AC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Tiffany &amp; Bosco</w:t>
      </w:r>
    </w:p>
    <w:p w14:paraId="745730F3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Hone Law</w:t>
      </w:r>
    </w:p>
    <w:p w14:paraId="4FFDCDE4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TALG</w:t>
      </w:r>
    </w:p>
    <w:p w14:paraId="56D08828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Kaempfer Crowell</w:t>
      </w:r>
    </w:p>
    <w:p w14:paraId="190448B1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McDonald Carano</w:t>
      </w:r>
    </w:p>
    <w:p w14:paraId="54655FD4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Legal Aid Center of Southern Nevada</w:t>
      </w:r>
    </w:p>
    <w:p w14:paraId="501A2454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Wilson Elser</w:t>
      </w:r>
    </w:p>
    <w:p w14:paraId="15F07BF7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H&amp;P Law</w:t>
      </w:r>
    </w:p>
    <w:p w14:paraId="45D07737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Clark Hill</w:t>
      </w:r>
    </w:p>
    <w:p w14:paraId="697A5391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Parsons Behle &amp; Latimer</w:t>
      </w:r>
    </w:p>
    <w:p w14:paraId="14E4D2AC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Nevada Legal Services</w:t>
      </w:r>
    </w:p>
    <w:p w14:paraId="2972C0AA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Goldsmith and Guymon</w:t>
      </w:r>
    </w:p>
    <w:p w14:paraId="32560BBB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Dickinson Wright</w:t>
      </w:r>
    </w:p>
    <w:p w14:paraId="2A0CD3D6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Klinedinst PC</w:t>
      </w:r>
    </w:p>
    <w:p w14:paraId="4927767C" w14:textId="77777777" w:rsidR="003064C4" w:rsidRPr="003064C4" w:rsidRDefault="003064C4" w:rsidP="003064C4">
      <w:pPr>
        <w:numPr>
          <w:ilvl w:val="0"/>
          <w:numId w:val="2"/>
        </w:numPr>
      </w:pPr>
      <w:proofErr w:type="spellStart"/>
      <w:r w:rsidRPr="003064C4">
        <w:t>Fennemore</w:t>
      </w:r>
      <w:proofErr w:type="spellEnd"/>
      <w:r w:rsidRPr="003064C4">
        <w:t xml:space="preserve"> Craig</w:t>
      </w:r>
    </w:p>
    <w:p w14:paraId="09F9404D" w14:textId="77777777" w:rsidR="003064C4" w:rsidRPr="003064C4" w:rsidRDefault="003064C4" w:rsidP="003064C4">
      <w:pPr>
        <w:numPr>
          <w:ilvl w:val="0"/>
          <w:numId w:val="2"/>
        </w:numPr>
      </w:pPr>
      <w:r w:rsidRPr="003064C4">
        <w:t>Southwest Gas</w:t>
      </w:r>
    </w:p>
    <w:p w14:paraId="65A91615" w14:textId="77777777" w:rsidR="003064C4" w:rsidRDefault="003064C4"/>
    <w:sectPr w:rsidR="00306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9143F"/>
    <w:multiLevelType w:val="multilevel"/>
    <w:tmpl w:val="B866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423C3"/>
    <w:multiLevelType w:val="multilevel"/>
    <w:tmpl w:val="2BA0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667824">
    <w:abstractNumId w:val="0"/>
  </w:num>
  <w:num w:numId="2" w16cid:durableId="111293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C4"/>
    <w:rsid w:val="003064C4"/>
    <w:rsid w:val="006F6018"/>
    <w:rsid w:val="0076669D"/>
    <w:rsid w:val="00826E5E"/>
    <w:rsid w:val="00C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8C4C"/>
  <w15:chartTrackingRefBased/>
  <w15:docId w15:val="{9E7A73D4-DF5D-4DB8-B00F-19A4B3D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6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03345C3DE9E4C9069CC813BACBC5F" ma:contentTypeVersion="12" ma:contentTypeDescription="Create a new document." ma:contentTypeScope="" ma:versionID="350be88d36190e430343f6efc451ae49">
  <xsd:schema xmlns:xsd="http://www.w3.org/2001/XMLSchema" xmlns:xs="http://www.w3.org/2001/XMLSchema" xmlns:p="http://schemas.microsoft.com/office/2006/metadata/properties" xmlns:ns2="adf93d07-89a1-4cb1-be50-d32aac50ad6b" xmlns:ns3="cd9ab483-8220-47d8-97f9-9a0330e5546a" targetNamespace="http://schemas.microsoft.com/office/2006/metadata/properties" ma:root="true" ma:fieldsID="fdaae0046369a6ab140de741a670e23c" ns2:_="" ns3:_="">
    <xsd:import namespace="adf93d07-89a1-4cb1-be50-d32aac50ad6b"/>
    <xsd:import namespace="cd9ab483-8220-47d8-97f9-9a0330e55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93d07-89a1-4cb1-be50-d32aac50a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b483-8220-47d8-97f9-9a0330e554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0f78b8-c6f6-4332-bdb7-eec290a051f1}" ma:internalName="TaxCatchAll" ma:showField="CatchAllData" ma:web="cd9ab483-8220-47d8-97f9-9a0330e55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ab483-8220-47d8-97f9-9a0330e5546a" xsi:nil="true"/>
    <lcf76f155ced4ddcb4097134ff3c332f xmlns="adf93d07-89a1-4cb1-be50-d32aac50ad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A8C879-CF16-4AE5-84B6-F8DB00B09558}"/>
</file>

<file path=customXml/itemProps2.xml><?xml version="1.0" encoding="utf-8"?>
<ds:datastoreItem xmlns:ds="http://schemas.openxmlformats.org/officeDocument/2006/customXml" ds:itemID="{C7BFD73E-191D-4AD8-9B35-986214354728}"/>
</file>

<file path=customXml/itemProps3.xml><?xml version="1.0" encoding="utf-8"?>
<ds:datastoreItem xmlns:ds="http://schemas.openxmlformats.org/officeDocument/2006/customXml" ds:itemID="{7235859C-39D6-4D16-B8C6-DB1621D58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1</cp:revision>
  <dcterms:created xsi:type="dcterms:W3CDTF">2024-12-03T17:54:00Z</dcterms:created>
  <dcterms:modified xsi:type="dcterms:W3CDTF">2024-12-03T17:55:00Z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0x010100FDF03345C3DE9E4C9069CC813BACBC5F</vt:lpwstr>
  </property>
</Properties>
</file>